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tblCellSpacing w:w="0" w:type="dxa"/>
        <w:tblCellMar>
          <w:left w:w="0" w:type="dxa"/>
          <w:right w:w="0" w:type="dxa"/>
        </w:tblCellMar>
        <w:tblLook w:val="04A0" w:firstRow="1" w:lastRow="0" w:firstColumn="1" w:lastColumn="0" w:noHBand="0" w:noVBand="1"/>
      </w:tblPr>
      <w:tblGrid>
        <w:gridCol w:w="1215"/>
        <w:gridCol w:w="10935"/>
      </w:tblGrid>
      <w:tr w:rsidR="00D737C2" w:rsidRPr="00D737C2" w:rsidTr="00D737C2">
        <w:trPr>
          <w:tblCellSpacing w:w="0" w:type="dxa"/>
        </w:trPr>
        <w:tc>
          <w:tcPr>
            <w:tcW w:w="500" w:type="pct"/>
            <w:hideMark/>
          </w:tcPr>
          <w:p w:rsidR="00D737C2" w:rsidRPr="00D737C2" w:rsidRDefault="00D737C2" w:rsidP="00D737C2">
            <w:pPr>
              <w:widowControl/>
              <w:spacing w:line="375" w:lineRule="atLeast"/>
              <w:jc w:val="left"/>
              <w:rPr>
                <w:rFonts w:ascii="宋体" w:eastAsia="宋体" w:hAnsi="宋体" w:cs="宋体"/>
                <w:b/>
                <w:bCs/>
                <w:color w:val="4B4B4B"/>
                <w:kern w:val="0"/>
                <w:szCs w:val="21"/>
              </w:rPr>
            </w:pPr>
            <w:bookmarkStart w:id="0" w:name="_GoBack"/>
            <w:bookmarkEnd w:id="0"/>
          </w:p>
        </w:tc>
        <w:tc>
          <w:tcPr>
            <w:tcW w:w="0" w:type="auto"/>
            <w:hideMark/>
          </w:tcPr>
          <w:p w:rsidR="00D737C2" w:rsidRPr="00D737C2" w:rsidRDefault="00D737C2" w:rsidP="00D737C2">
            <w:pPr>
              <w:widowControl/>
              <w:spacing w:line="375" w:lineRule="atLeast"/>
              <w:jc w:val="left"/>
              <w:rPr>
                <w:rFonts w:ascii="宋体" w:eastAsia="宋体" w:hAnsi="宋体" w:cs="宋体"/>
                <w:color w:val="4B4B4B"/>
                <w:kern w:val="0"/>
                <w:szCs w:val="21"/>
              </w:rPr>
            </w:pPr>
          </w:p>
        </w:tc>
      </w:tr>
    </w:tbl>
    <w:p w:rsidR="00D737C2" w:rsidRPr="00DB3E66" w:rsidRDefault="00D737C2" w:rsidP="00D737C2">
      <w:pPr>
        <w:widowControl/>
        <w:jc w:val="left"/>
        <w:rPr>
          <w:rFonts w:ascii="宋体" w:eastAsia="宋体" w:hAnsi="宋体" w:cs="宋体"/>
          <w:kern w:val="0"/>
          <w:sz w:val="24"/>
          <w:szCs w:val="24"/>
        </w:rPr>
      </w:pPr>
      <w:r w:rsidRPr="00DB3E66">
        <w:rPr>
          <w:rFonts w:ascii="宋体" w:eastAsia="宋体" w:hAnsi="宋体" w:cs="宋体"/>
          <w:noProof/>
          <w:kern w:val="0"/>
          <w:sz w:val="24"/>
          <w:szCs w:val="24"/>
        </w:rPr>
        <w:drawing>
          <wp:inline distT="0" distB="0" distL="0" distR="0">
            <wp:extent cx="5305425" cy="494000"/>
            <wp:effectExtent l="19050" t="0" r="0" b="0"/>
            <wp:docPr id="1" name="图片 1" descr="C:\Users\Administrator\AppData\Roaming\Tencent\Users\1064049018\QQ\WinTemp\RichOle\~2@@2[Q}YTKU{U~2`449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1064049018\QQ\WinTemp\RichOle\~2@@2[Q}YTKU{U~2`449Q@Q.png"/>
                    <pic:cNvPicPr>
                      <a:picLocks noChangeAspect="1" noChangeArrowheads="1"/>
                    </pic:cNvPicPr>
                  </pic:nvPicPr>
                  <pic:blipFill>
                    <a:blip r:embed="rId7" cstate="print"/>
                    <a:srcRect/>
                    <a:stretch>
                      <a:fillRect/>
                    </a:stretch>
                  </pic:blipFill>
                  <pic:spPr bwMode="auto">
                    <a:xfrm>
                      <a:off x="0" y="0"/>
                      <a:ext cx="5323101" cy="495646"/>
                    </a:xfrm>
                    <a:prstGeom prst="rect">
                      <a:avLst/>
                    </a:prstGeom>
                    <a:noFill/>
                    <a:ln w="9525">
                      <a:noFill/>
                      <a:miter lim="800000"/>
                      <a:headEnd/>
                      <a:tailEnd/>
                    </a:ln>
                  </pic:spPr>
                </pic:pic>
              </a:graphicData>
            </a:graphic>
          </wp:inline>
        </w:drawing>
      </w:r>
    </w:p>
    <w:p w:rsidR="00D737C2" w:rsidRPr="00DB3E66" w:rsidRDefault="00D737C2" w:rsidP="00D737C2">
      <w:pPr>
        <w:widowControl/>
        <w:shd w:val="clear" w:color="auto" w:fill="FFFFFF"/>
        <w:jc w:val="left"/>
        <w:rPr>
          <w:rFonts w:ascii="宋体" w:eastAsia="宋体" w:hAnsi="宋体" w:cs="宋体"/>
          <w:vanish/>
          <w:kern w:val="0"/>
          <w:sz w:val="24"/>
          <w:szCs w:val="24"/>
        </w:rPr>
      </w:pPr>
      <w:r w:rsidRPr="00DB3E66">
        <w:rPr>
          <w:rFonts w:ascii="宋体" w:eastAsia="宋体" w:hAnsi="宋体" w:cs="宋体"/>
          <w:vanish/>
          <w:kern w:val="0"/>
          <w:sz w:val="24"/>
          <w:szCs w:val="24"/>
        </w:rPr>
        <w:t>信息公开_部文</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r w:rsidRPr="00DB3E66">
        <w:rPr>
          <w:rFonts w:ascii="微软雅黑" w:eastAsia="微软雅黑" w:hAnsi="微软雅黑" w:cs="宋体" w:hint="eastAsia"/>
          <w:b/>
          <w:bCs/>
          <w:kern w:val="0"/>
          <w:sz w:val="24"/>
          <w:szCs w:val="24"/>
        </w:rPr>
        <w:t>教职成[2016]7号</w:t>
      </w:r>
    </w:p>
    <w:p w:rsidR="00D737C2" w:rsidRPr="00DB3E66" w:rsidRDefault="00D737C2" w:rsidP="00D737C2">
      <w:pPr>
        <w:widowControl/>
        <w:jc w:val="left"/>
        <w:rPr>
          <w:rFonts w:ascii="宋体" w:eastAsia="宋体" w:hAnsi="宋体" w:cs="宋体"/>
          <w:kern w:val="0"/>
          <w:sz w:val="24"/>
          <w:szCs w:val="24"/>
        </w:rPr>
      </w:pPr>
      <w:r w:rsidRPr="00DB3E66">
        <w:rPr>
          <w:rFonts w:ascii="宋体" w:eastAsia="宋体" w:hAnsi="宋体" w:cs="宋体"/>
          <w:noProof/>
          <w:kern w:val="0"/>
          <w:sz w:val="24"/>
          <w:szCs w:val="24"/>
        </w:rPr>
        <w:drawing>
          <wp:inline distT="0" distB="0" distL="0" distR="0">
            <wp:extent cx="5229225" cy="189661"/>
            <wp:effectExtent l="19050" t="0" r="9525" b="0"/>
            <wp:docPr id="5" name="图片 5" descr="C:\Users\Administrator\AppData\Roaming\Tencent\Users\1064049018\QQ\WinTemp\RichOle\NOYT~MUZ]ME4FH$WRJAK}Q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1064049018\QQ\WinTemp\RichOle\NOYT~MUZ]ME4FH$WRJAK}Q5.png"/>
                    <pic:cNvPicPr>
                      <a:picLocks noChangeAspect="1" noChangeArrowheads="1"/>
                    </pic:cNvPicPr>
                  </pic:nvPicPr>
                  <pic:blipFill>
                    <a:blip r:embed="rId8" cstate="print"/>
                    <a:srcRect/>
                    <a:stretch>
                      <a:fillRect/>
                    </a:stretch>
                  </pic:blipFill>
                  <pic:spPr bwMode="auto">
                    <a:xfrm>
                      <a:off x="0" y="0"/>
                      <a:ext cx="5232237" cy="189770"/>
                    </a:xfrm>
                    <a:prstGeom prst="rect">
                      <a:avLst/>
                    </a:prstGeom>
                    <a:noFill/>
                    <a:ln w="9525">
                      <a:noFill/>
                      <a:miter lim="800000"/>
                      <a:headEnd/>
                      <a:tailEnd/>
                    </a:ln>
                  </pic:spPr>
                </pic:pic>
              </a:graphicData>
            </a:graphic>
          </wp:inline>
        </w:drawing>
      </w:r>
    </w:p>
    <w:p w:rsidR="00D737C2" w:rsidRPr="00DB3E66" w:rsidRDefault="00D737C2" w:rsidP="00D737C2">
      <w:pPr>
        <w:widowControl/>
        <w:shd w:val="clear" w:color="auto" w:fill="FFFFFF"/>
        <w:spacing w:before="100" w:beforeAutospacing="1" w:after="100" w:afterAutospacing="1"/>
        <w:jc w:val="center"/>
        <w:outlineLvl w:val="1"/>
        <w:rPr>
          <w:rFonts w:ascii="微软雅黑" w:eastAsia="微软雅黑" w:hAnsi="微软雅黑" w:cs="宋体"/>
          <w:b/>
          <w:bCs/>
          <w:kern w:val="36"/>
          <w:sz w:val="30"/>
          <w:szCs w:val="30"/>
        </w:rPr>
      </w:pPr>
      <w:r w:rsidRPr="00DB3E66">
        <w:rPr>
          <w:rFonts w:ascii="微软雅黑" w:eastAsia="微软雅黑" w:hAnsi="微软雅黑" w:cs="宋体" w:hint="eastAsia"/>
          <w:b/>
          <w:bCs/>
          <w:kern w:val="36"/>
          <w:sz w:val="30"/>
          <w:szCs w:val="30"/>
        </w:rPr>
        <w:t>教育部关于印发《高等学历继续教育专业</w:t>
      </w:r>
      <w:r w:rsidRPr="00DB3E66">
        <w:rPr>
          <w:rFonts w:ascii="微软雅黑" w:eastAsia="微软雅黑" w:hAnsi="微软雅黑" w:cs="宋体" w:hint="eastAsia"/>
          <w:b/>
          <w:bCs/>
          <w:kern w:val="36"/>
          <w:sz w:val="30"/>
          <w:szCs w:val="30"/>
        </w:rPr>
        <w:br/>
        <w:t>设置管理办法》的通知</w:t>
      </w:r>
    </w:p>
    <w:p w:rsidR="00D737C2" w:rsidRPr="00DB3E66" w:rsidRDefault="00D737C2" w:rsidP="00D737C2">
      <w:pPr>
        <w:widowControl/>
        <w:shd w:val="clear" w:color="auto" w:fill="FFFFFF"/>
        <w:spacing w:before="100" w:beforeAutospacing="1" w:after="100" w:afterAutospacing="1" w:line="480" w:lineRule="atLeast"/>
        <w:jc w:val="right"/>
        <w:rPr>
          <w:rFonts w:ascii="微软雅黑" w:eastAsia="微软雅黑" w:hAnsi="微软雅黑" w:cs="宋体"/>
          <w:b/>
          <w:bCs/>
          <w:vanish/>
          <w:kern w:val="0"/>
          <w:sz w:val="24"/>
          <w:szCs w:val="24"/>
        </w:rPr>
      </w:pPr>
      <w:r w:rsidRPr="00DB3E66">
        <w:rPr>
          <w:rFonts w:ascii="微软雅黑" w:eastAsia="微软雅黑" w:hAnsi="微软雅黑" w:cs="宋体" w:hint="eastAsia"/>
          <w:b/>
          <w:bCs/>
          <w:vanish/>
          <w:kern w:val="0"/>
          <w:sz w:val="24"/>
          <w:szCs w:val="24"/>
        </w:rPr>
        <w:t>教职成[2016]7号</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各省、自治区、直辖市教育厅（教委）、高等教育自学考试委员会，新疆生产建设兵团教育局，有关部门（单位）教育司（局），部属各高等学校，解放军高等教育自学考试委员会，国家开放大学、考试中心：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为加强对高等学历继续教育专业设置的统筹规划与宏观管理，进一步扩大省级政府教育统筹权和高校办学自主权，促进各类高等学历继续教育健康、有序、协调发展，我部研制了《高等学历继续教育专业设置管理办法》（以下简称《管理办法》）。现将《管理办法》印发给你们，并就有关事项通知如下：</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一、各地各高校要认真落实《管理办法》要求，对照现行《普通高等学校本科专业目录》《普通高等学校高等职业教育专科专业目录》和《高等学历继续教育补充专业目录》，对现设的本、专科专业进行梳理、调整和规范。2017年，各地各高校要通过全国高等学历继续教育专业管理和公共信息服务平台做</w:t>
      </w:r>
      <w:proofErr w:type="gramStart"/>
      <w:r w:rsidRPr="00DB3E66">
        <w:rPr>
          <w:rFonts w:ascii="微软雅黑" w:eastAsia="微软雅黑" w:hAnsi="微软雅黑" w:cs="宋体" w:hint="eastAsia"/>
          <w:kern w:val="0"/>
          <w:sz w:val="24"/>
          <w:szCs w:val="24"/>
        </w:rPr>
        <w:t>好拟</w:t>
      </w:r>
      <w:proofErr w:type="gramEnd"/>
      <w:r w:rsidRPr="00DB3E66">
        <w:rPr>
          <w:rFonts w:ascii="微软雅黑" w:eastAsia="微软雅黑" w:hAnsi="微软雅黑" w:cs="宋体" w:hint="eastAsia"/>
          <w:kern w:val="0"/>
          <w:sz w:val="24"/>
          <w:szCs w:val="24"/>
        </w:rPr>
        <w:t>招生专业的申报工作（平台启用事项另行通知），自2018年起，新入学的学生全部按照目录</w:t>
      </w:r>
      <w:proofErr w:type="gramStart"/>
      <w:r w:rsidRPr="00DB3E66">
        <w:rPr>
          <w:rFonts w:ascii="微软雅黑" w:eastAsia="微软雅黑" w:hAnsi="微软雅黑" w:cs="宋体" w:hint="eastAsia"/>
          <w:kern w:val="0"/>
          <w:sz w:val="24"/>
          <w:szCs w:val="24"/>
        </w:rPr>
        <w:t>内专业</w:t>
      </w:r>
      <w:proofErr w:type="gramEnd"/>
      <w:r w:rsidRPr="00DB3E66">
        <w:rPr>
          <w:rFonts w:ascii="微软雅黑" w:eastAsia="微软雅黑" w:hAnsi="微软雅黑" w:cs="宋体" w:hint="eastAsia"/>
          <w:kern w:val="0"/>
          <w:sz w:val="24"/>
          <w:szCs w:val="24"/>
        </w:rPr>
        <w:t>进行招生。按照“老人老办法、新人新办法”的原则，</w:t>
      </w:r>
      <w:proofErr w:type="gramStart"/>
      <w:r w:rsidRPr="00DB3E66">
        <w:rPr>
          <w:rFonts w:ascii="微软雅黑" w:eastAsia="微软雅黑" w:hAnsi="微软雅黑" w:cs="宋体" w:hint="eastAsia"/>
          <w:kern w:val="0"/>
          <w:sz w:val="24"/>
          <w:szCs w:val="24"/>
        </w:rPr>
        <w:t>现在籍</w:t>
      </w:r>
      <w:proofErr w:type="gramEnd"/>
      <w:r w:rsidRPr="00DB3E66">
        <w:rPr>
          <w:rFonts w:ascii="微软雅黑" w:eastAsia="微软雅黑" w:hAnsi="微软雅黑" w:cs="宋体" w:hint="eastAsia"/>
          <w:kern w:val="0"/>
          <w:sz w:val="24"/>
          <w:szCs w:val="24"/>
        </w:rPr>
        <w:t>学生仍按原专业培养至毕业。</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lastRenderedPageBreak/>
        <w:t xml:space="preserve">　　二、各地各高校要按照成人学习特点和教学规律，做好专业与课程体系建设，完善人才培养方案，增强人才培养的针对性和适用性，不断提高人才培养质量。</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三、高等教育自学考试开考专业相关规定由全国高等教育自学考试指导委员会依据《管理办法》另行发布。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四、《管理办法》是教育部规范高等学历继续教育专业设置的首份文件，对于统一各类高等学历继续教育专业设置管理政策，转变管理方式，明确责任和管理程序，加强信息服务与过程监管具有重要意义。希望各省级教育行政部门、高等教育自学考试委员会要加强领导，认真组织宣传、学习和贯彻工作，确保《管理办法》的顺利实施。</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实施过程中的情况和问题请及时报我部职业教育与成人教育司。 　</w:t>
      </w:r>
    </w:p>
    <w:p w:rsidR="00D737C2" w:rsidRPr="00DB3E66" w:rsidRDefault="00D737C2" w:rsidP="00D737C2">
      <w:pPr>
        <w:widowControl/>
        <w:shd w:val="clear" w:color="auto" w:fill="FFFFFF"/>
        <w:spacing w:before="100" w:beforeAutospacing="1" w:after="100" w:afterAutospacing="1" w:line="480" w:lineRule="atLeast"/>
        <w:jc w:val="righ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教育部</w:t>
      </w:r>
    </w:p>
    <w:p w:rsidR="00D737C2" w:rsidRPr="00DB3E66" w:rsidRDefault="00D737C2" w:rsidP="00D737C2">
      <w:pPr>
        <w:widowControl/>
        <w:shd w:val="clear" w:color="auto" w:fill="FFFFFF"/>
        <w:spacing w:before="100" w:beforeAutospacing="1" w:after="100" w:afterAutospacing="1" w:line="480" w:lineRule="atLeast"/>
        <w:jc w:val="righ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2016年11月18日</w:t>
      </w:r>
    </w:p>
    <w:p w:rsidR="00A75098"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r w:rsidRPr="00DB3E66">
        <w:rPr>
          <w:rFonts w:ascii="微软雅黑" w:eastAsia="微软雅黑" w:hAnsi="微软雅黑" w:cs="宋体" w:hint="eastAsia"/>
          <w:kern w:val="0"/>
          <w:sz w:val="24"/>
          <w:szCs w:val="24"/>
        </w:rPr>
        <w:t xml:space="preserve">　</w:t>
      </w:r>
      <w:r w:rsidRPr="00DB3E66">
        <w:rPr>
          <w:rFonts w:ascii="微软雅黑" w:eastAsia="微软雅黑" w:hAnsi="微软雅黑" w:cs="宋体" w:hint="eastAsia"/>
          <w:b/>
          <w:bCs/>
          <w:kern w:val="0"/>
          <w:sz w:val="24"/>
          <w:szCs w:val="24"/>
        </w:rPr>
        <w:t xml:space="preserve">　</w:t>
      </w:r>
    </w:p>
    <w:p w:rsidR="00A75098" w:rsidRDefault="00A75098"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p>
    <w:p w:rsidR="00A75098" w:rsidRDefault="00A75098"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p>
    <w:p w:rsidR="00A75098" w:rsidRDefault="00A75098"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p>
    <w:p w:rsidR="00A75098" w:rsidRDefault="00A75098" w:rsidP="00D737C2">
      <w:pPr>
        <w:widowControl/>
        <w:shd w:val="clear" w:color="auto" w:fill="FFFFFF"/>
        <w:spacing w:before="100" w:beforeAutospacing="1" w:after="100" w:afterAutospacing="1" w:line="480" w:lineRule="atLeast"/>
        <w:jc w:val="center"/>
        <w:rPr>
          <w:rFonts w:ascii="微软雅黑" w:eastAsia="微软雅黑" w:hAnsi="微软雅黑" w:cs="宋体"/>
          <w:b/>
          <w:bCs/>
          <w:kern w:val="0"/>
          <w:sz w:val="24"/>
          <w:szCs w:val="24"/>
        </w:rPr>
      </w:pP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b/>
          <w:bCs/>
          <w:kern w:val="0"/>
          <w:sz w:val="24"/>
          <w:szCs w:val="24"/>
        </w:rPr>
        <w:t xml:space="preserve">高等学历继续教育专业设置管理办法 </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b/>
          <w:bCs/>
          <w:kern w:val="0"/>
          <w:sz w:val="24"/>
          <w:szCs w:val="24"/>
        </w:rPr>
        <w:t xml:space="preserve">　　第一章 总 则</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第一条 为加强对高等学历继续教育专业设置的统筹规划与宏观管理，促进各类高等学历继续教育健康、有序、协调发展，根据《中华人民共和国高等教育法》《中华人民共和国行政许可法》《高等教育自学考试暂行条例》《国务院对确需保留的行政审批项目设定行政许可的决定》(国务院令第412号)等规定，制定本办法。</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第二条 普通本科高校、高等职业学校、开放大学、独立设置成人高等学校（以下简称高校）举办的各类高等学历继续教育专业设置和管理，高等教育自学考试开考专业的管理，适用本办法。</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第三条 高校设置高等学历继续教育专业要根据学校自身办学能力，发挥办学优势和特色，主动适应国家战略和经济社会发展需要，坚持终身学习理念，以满足学习者学习发展需求为导向，以学习者职业能力提升为重点，遵循高等教育规律和职业人才成长规律，培养具有较高综合素养、适应职业发展需要、具有创新意识的应用型人才。</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第四条 教育部负责高等学历继续教育专业设置、高等教育自学考试开考专业设置的政策制定和宏观管理。</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省级教育行政部门负责本行政区域内高校高等学历继续教育专业设置的统筹指导和监管服务。</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高校依照相关规定自主设置和调整高等学历继续教育专业。</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全国高等教育自学考试指导委员会（以下简称全国考委）负责制订高等教育自学考试开考专业清单和基本规范。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受教育部委托，国家行业主管部门、行业组织负责对本行业领域相关高等学历继续教育专业设置进行指导。</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第五条 教育部组织设立高等学历继续教育专业设置评议专家组织。省级教育行政部门、高校设立相应的专业设置评议专家组织，或在现有专家组织中增加高等学历继续教育专业设置评议职能。充分发挥专家组织在高等学历继续教育专业设置、建设、监督与评估方面的政策研究、论证审议和决策咨询作用。</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第六条 教育部建立全国高等学历继续教育专业管理和公共信息服务平台（以下简称信息平台），对高等学历继续教育专业设置实行全程信息化管理与服务。</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w:t>
      </w:r>
      <w:r w:rsidRPr="00DB3E66">
        <w:rPr>
          <w:rFonts w:ascii="微软雅黑" w:eastAsia="微软雅黑" w:hAnsi="微软雅黑" w:cs="宋体" w:hint="eastAsia"/>
          <w:b/>
          <w:bCs/>
          <w:kern w:val="0"/>
          <w:sz w:val="24"/>
          <w:szCs w:val="24"/>
        </w:rPr>
        <w:t>第二章 专业目录</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第七条 高等学历继续教育本、专科专业目录由《普通高等学校本科专业目录》《普通高等学校高等职业教育专科专业目录》和《高等学历继续教育补充专业目录》（见附件）组成。《高等学历继续教育补充专业目录》由教育部制定、发布，适时调整，实行动态管理。</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第八条 全国考委、国家行业主管部门、行业组织、开放大学和独立设置的成人高校可对《高等学历继续教育补充专业目录》提出增补专业的建议。材料内容包括：相关行业（职业）人才需求报告、专业设置必要性和可行性论证报告、专业简介等。省级教育行政部门对本行政区域内高校提出的增补专业建议进行评议汇总，于每年11月30日前上报信息平台。全国考委、国家行业主管部门、行业组织可直接向教育部提交建议材料。教育部组织专家确定增补、撤销或更名的专业名单，适时向社会发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第九条 高等学历继续教育国家控制专业为现行《普通高等学校本科专业目录》《普通高等学校高等职业教育专科专业目录》中已经明确的国家控制专业。</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w:t>
      </w:r>
      <w:r w:rsidRPr="00DB3E66">
        <w:rPr>
          <w:rFonts w:ascii="微软雅黑" w:eastAsia="微软雅黑" w:hAnsi="微软雅黑" w:cs="宋体" w:hint="eastAsia"/>
          <w:b/>
          <w:bCs/>
          <w:kern w:val="0"/>
          <w:sz w:val="24"/>
          <w:szCs w:val="24"/>
        </w:rPr>
        <w:t>第三章 专业设置的基本条件和程序</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第十条 高校设置高等学历继续教育专业，应同时具备以下基本条件：</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（一）符合学校的办学定位和发展规划。</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（二）适应经济社会发展和产业结构调整需要，满足学习者多样化终身学习需求。</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（三）有科学、规范、完整的专业人才培养方案及其所必需的教师队伍及教学辅助人员。</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（四）具备开办专业所必需的经费、教学设施、图书资料或数字化学习资源、仪器设备、实习实训场所等办学条件，有保障专业可持续发展的相关制度和必要措施。</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第十一条 普通本科高校、高等职业学校须在本校已开设的全日制教育本、专科专业范围内设置高等学历继续教育本、专科专业，并可根据社会需求设置专业方向，但专业方向名称不能与高等学历继续教育本、专科专业目录中已有专业名称相同，不能涉及国家控制专业对应的相关行业。具体程序为：</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（一）各高校通过信息平台填报当年拟招生专业及相关信息。</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（二）省级教育行政部门统筹汇总本行政区域内高校提交的专业信息，并通过信息平台提交教育部。</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（三）教育部对各地上报的专业信息进行汇总并向社会公布。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第十二条 开放大学和独立设置的成人高校根据自身办学条件可在高等学历继续教育本、专科专业目录中设置高等学历继续教育专业，并可根据社会需求设置专业方向，具体要求同第十一条。具体程序为：</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一）对于拟设置的新专业，学校要组织校内有关专业设置评议专家组进行审议，通过信息平台提交人才需求报告、专业论证报告和人才培养方案等申请材料。信息平台将面向社会公示一个月，学校官方网站应同步公示。公示期满后，学校对公示期间收到的意见进行研究处理，及时将意见处理情况及修改后的申请材料提交信息平台。</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（二）对于已开设的专业，各校通过信息平台填报当年拟招生专业及相关信息。</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（三）省级教育行政部门根据本省（区、市）实际，对本行政区域内开放大学和独立设置的成人高校提交的新设专业申请材料和当年拟招生专业信息进行统筹汇总，通过信息平台提交教育部。</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（四）教育部对各地上报的专业信息进行汇总并向社会公布。</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第十三条 开放大学和独立设置的成人高校设置高等学历继续教育国家控制专业,具体程序为：</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（一）学校通过信息平台填报当年拟招生国家控制专业及相关信息。</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（二）省级教育行政部门在取得相关行业主管部门意见后，将本省（区、市）内拟新设国家控制专业的申请材料报送教育部。</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（三）教育部按照现有国家控制专业审批办法管理。</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第十四条 各类高校拟招生专业及相关信息须于当年1月31日前通过信息平台填报；省级教育行政部门对本行政区域内各类高校提交的专业信息统筹汇总后，须于当年3月31日前通过信息平台提交教育部；教育部对各地上报的专业信息进行汇总，于当年5月31日前向社会公布专业备案或审批结果。</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第十五条 全国考委在高等学历继续教育本、专科专业目录范围内，确定高等教育自学考试开考专业清单，制订相应专业基本规范，并于当年5月31日前通过信息平台公布。各省（区、市）高等教育自学考试委员会、军队高等教育自学考试委员会在清单范围内选择开考专业。</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w:t>
      </w:r>
      <w:r w:rsidRPr="00DB3E66">
        <w:rPr>
          <w:rFonts w:ascii="微软雅黑" w:eastAsia="微软雅黑" w:hAnsi="微软雅黑" w:cs="宋体" w:hint="eastAsia"/>
          <w:b/>
          <w:bCs/>
          <w:kern w:val="0"/>
          <w:sz w:val="24"/>
          <w:szCs w:val="24"/>
        </w:rPr>
        <w:t xml:space="preserve">　第四章 监督与评估</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第十六条 教育部和全国考委将充分运用信息平台监测高等学历继续教育专业设置的工作运行，全面掌握专业设置整体情况和动态信息，及时公布全国高等学历继续教育专业设置和调整情况。推动建立教育行政部门、行业组织、第三方机构、高校等多方参与的监管制度和评价机制。</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第十七条 省级教育行政部门要充分运用信息平台掌握本行政区域内的高校继续教育专业设置情况，制订高等学历继续教育专业检查和评估办法，加强对高校高等学历继续教育专业建设的监督与评估，评估结果作为该专业继续招生、暂停招生的依据。对存在人才培养定位不适应社会需求、办学条件严重不足、教学（考试）管理严重不规范、教育质量低下等情况，省级教育行政部门要视情节责令有关高校对相应专业进行限期整改，完成整改前，该专业暂停招生，且高校不得设置新专业；情节严重且拒不整改的，省级教育行政部门应建议高校主管部门停止该专业招生。</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第十八条 对未按本办法设置的高等学历继续教育专业，高校不得进行宣传和组织招生。对违反本办法擅自设置专业或经查实申请材料弄虚作假的高校，教育部和省级教育行政部门将予以公开通报批评并责令整改，情节严重的，三年内不得增设高等学历继续教育专业。</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第十九条 高校应加强高等学历继续教育专业建设，建立和完善自我评价机制。鼓励引入专门机构或社会第三方机构对学校高等学历继续教育专业办学水平和质量进行评估及认证。</w:t>
      </w:r>
    </w:p>
    <w:p w:rsidR="00D737C2" w:rsidRPr="00DB3E66" w:rsidRDefault="00D737C2" w:rsidP="00D737C2">
      <w:pPr>
        <w:widowControl/>
        <w:shd w:val="clear" w:color="auto" w:fill="FFFFFF"/>
        <w:spacing w:before="100" w:beforeAutospacing="1" w:after="100" w:afterAutospacing="1" w:line="480" w:lineRule="atLeast"/>
        <w:jc w:val="center"/>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w:t>
      </w:r>
      <w:r w:rsidRPr="00DB3E66">
        <w:rPr>
          <w:rFonts w:ascii="微软雅黑" w:eastAsia="微软雅黑" w:hAnsi="微软雅黑" w:cs="宋体" w:hint="eastAsia"/>
          <w:b/>
          <w:bCs/>
          <w:kern w:val="0"/>
          <w:sz w:val="24"/>
          <w:szCs w:val="24"/>
        </w:rPr>
        <w:t xml:space="preserve">　第五章 附 则</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第二十条 全国考委、省级教育行政部门依据本办法制订实施细则，报教育部备案后实施。</w:t>
      </w:r>
    </w:p>
    <w:p w:rsidR="00D737C2" w:rsidRPr="00DB3E66" w:rsidRDefault="00D737C2" w:rsidP="00D737C2">
      <w:pPr>
        <w:widowControl/>
        <w:shd w:val="clear" w:color="auto" w:fill="FFFFFF"/>
        <w:spacing w:before="100" w:beforeAutospacing="1" w:after="100" w:afterAutospacing="1" w:line="480" w:lineRule="atLeast"/>
        <w:jc w:val="left"/>
        <w:rPr>
          <w:rFonts w:ascii="微软雅黑" w:eastAsia="微软雅黑" w:hAnsi="微软雅黑" w:cs="宋体"/>
          <w:kern w:val="0"/>
          <w:sz w:val="24"/>
          <w:szCs w:val="24"/>
        </w:rPr>
      </w:pPr>
      <w:r w:rsidRPr="00DB3E66">
        <w:rPr>
          <w:rFonts w:ascii="微软雅黑" w:eastAsia="微软雅黑" w:hAnsi="微软雅黑" w:cs="宋体" w:hint="eastAsia"/>
          <w:kern w:val="0"/>
          <w:sz w:val="24"/>
          <w:szCs w:val="24"/>
        </w:rPr>
        <w:t xml:space="preserve">　　第二十一条 本办法自发布之日起实施。　</w:t>
      </w:r>
    </w:p>
    <w:p w:rsidR="00860644" w:rsidRPr="00D737C2" w:rsidRDefault="00860644"/>
    <w:sectPr w:rsidR="00860644" w:rsidRPr="00D737C2" w:rsidSect="008606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FA" w:rsidRDefault="003B73FA" w:rsidP="00DB3E66">
      <w:r>
        <w:separator/>
      </w:r>
    </w:p>
  </w:endnote>
  <w:endnote w:type="continuationSeparator" w:id="0">
    <w:p w:rsidR="003B73FA" w:rsidRDefault="003B73FA" w:rsidP="00DB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FA" w:rsidRDefault="003B73FA" w:rsidP="00DB3E66">
      <w:r>
        <w:separator/>
      </w:r>
    </w:p>
  </w:footnote>
  <w:footnote w:type="continuationSeparator" w:id="0">
    <w:p w:rsidR="003B73FA" w:rsidRDefault="003B73FA" w:rsidP="00DB3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C2"/>
    <w:rsid w:val="00224F9A"/>
    <w:rsid w:val="003471D8"/>
    <w:rsid w:val="003B73FA"/>
    <w:rsid w:val="005B69C7"/>
    <w:rsid w:val="00860644"/>
    <w:rsid w:val="009C1F15"/>
    <w:rsid w:val="00A75098"/>
    <w:rsid w:val="00D361AB"/>
    <w:rsid w:val="00D737C2"/>
    <w:rsid w:val="00DB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7C2"/>
    <w:rPr>
      <w:b/>
      <w:bCs/>
    </w:rPr>
  </w:style>
  <w:style w:type="paragraph" w:styleId="a4">
    <w:name w:val="Balloon Text"/>
    <w:basedOn w:val="a"/>
    <w:link w:val="Char"/>
    <w:uiPriority w:val="99"/>
    <w:semiHidden/>
    <w:unhideWhenUsed/>
    <w:rsid w:val="00D737C2"/>
    <w:rPr>
      <w:sz w:val="18"/>
      <w:szCs w:val="18"/>
    </w:rPr>
  </w:style>
  <w:style w:type="character" w:customStyle="1" w:styleId="Char">
    <w:name w:val="批注框文本 Char"/>
    <w:basedOn w:val="a0"/>
    <w:link w:val="a4"/>
    <w:uiPriority w:val="99"/>
    <w:semiHidden/>
    <w:rsid w:val="00D737C2"/>
    <w:rPr>
      <w:sz w:val="18"/>
      <w:szCs w:val="18"/>
    </w:rPr>
  </w:style>
  <w:style w:type="paragraph" w:styleId="a5">
    <w:name w:val="header"/>
    <w:basedOn w:val="a"/>
    <w:link w:val="Char0"/>
    <w:uiPriority w:val="99"/>
    <w:unhideWhenUsed/>
    <w:rsid w:val="00DB3E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B3E66"/>
    <w:rPr>
      <w:sz w:val="18"/>
      <w:szCs w:val="18"/>
    </w:rPr>
  </w:style>
  <w:style w:type="paragraph" w:styleId="a6">
    <w:name w:val="footer"/>
    <w:basedOn w:val="a"/>
    <w:link w:val="Char1"/>
    <w:uiPriority w:val="99"/>
    <w:unhideWhenUsed/>
    <w:rsid w:val="00DB3E66"/>
    <w:pPr>
      <w:tabs>
        <w:tab w:val="center" w:pos="4153"/>
        <w:tab w:val="right" w:pos="8306"/>
      </w:tabs>
      <w:snapToGrid w:val="0"/>
      <w:jc w:val="left"/>
    </w:pPr>
    <w:rPr>
      <w:sz w:val="18"/>
      <w:szCs w:val="18"/>
    </w:rPr>
  </w:style>
  <w:style w:type="character" w:customStyle="1" w:styleId="Char1">
    <w:name w:val="页脚 Char"/>
    <w:basedOn w:val="a0"/>
    <w:link w:val="a6"/>
    <w:uiPriority w:val="99"/>
    <w:rsid w:val="00DB3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37C2"/>
    <w:rPr>
      <w:b/>
      <w:bCs/>
    </w:rPr>
  </w:style>
  <w:style w:type="paragraph" w:styleId="a4">
    <w:name w:val="Balloon Text"/>
    <w:basedOn w:val="a"/>
    <w:link w:val="Char"/>
    <w:uiPriority w:val="99"/>
    <w:semiHidden/>
    <w:unhideWhenUsed/>
    <w:rsid w:val="00D737C2"/>
    <w:rPr>
      <w:sz w:val="18"/>
      <w:szCs w:val="18"/>
    </w:rPr>
  </w:style>
  <w:style w:type="character" w:customStyle="1" w:styleId="Char">
    <w:name w:val="批注框文本 Char"/>
    <w:basedOn w:val="a0"/>
    <w:link w:val="a4"/>
    <w:uiPriority w:val="99"/>
    <w:semiHidden/>
    <w:rsid w:val="00D737C2"/>
    <w:rPr>
      <w:sz w:val="18"/>
      <w:szCs w:val="18"/>
    </w:rPr>
  </w:style>
  <w:style w:type="paragraph" w:styleId="a5">
    <w:name w:val="header"/>
    <w:basedOn w:val="a"/>
    <w:link w:val="Char0"/>
    <w:uiPriority w:val="99"/>
    <w:unhideWhenUsed/>
    <w:rsid w:val="00DB3E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B3E66"/>
    <w:rPr>
      <w:sz w:val="18"/>
      <w:szCs w:val="18"/>
    </w:rPr>
  </w:style>
  <w:style w:type="paragraph" w:styleId="a6">
    <w:name w:val="footer"/>
    <w:basedOn w:val="a"/>
    <w:link w:val="Char1"/>
    <w:uiPriority w:val="99"/>
    <w:unhideWhenUsed/>
    <w:rsid w:val="00DB3E66"/>
    <w:pPr>
      <w:tabs>
        <w:tab w:val="center" w:pos="4153"/>
        <w:tab w:val="right" w:pos="8306"/>
      </w:tabs>
      <w:snapToGrid w:val="0"/>
      <w:jc w:val="left"/>
    </w:pPr>
    <w:rPr>
      <w:sz w:val="18"/>
      <w:szCs w:val="18"/>
    </w:rPr>
  </w:style>
  <w:style w:type="character" w:customStyle="1" w:styleId="Char1">
    <w:name w:val="页脚 Char"/>
    <w:basedOn w:val="a0"/>
    <w:link w:val="a6"/>
    <w:uiPriority w:val="99"/>
    <w:rsid w:val="00DB3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9078">
      <w:bodyDiv w:val="1"/>
      <w:marLeft w:val="0"/>
      <w:marRight w:val="0"/>
      <w:marTop w:val="0"/>
      <w:marBottom w:val="0"/>
      <w:divBdr>
        <w:top w:val="none" w:sz="0" w:space="0" w:color="auto"/>
        <w:left w:val="none" w:sz="0" w:space="0" w:color="auto"/>
        <w:bottom w:val="none" w:sz="0" w:space="0" w:color="auto"/>
        <w:right w:val="none" w:sz="0" w:space="0" w:color="auto"/>
      </w:divBdr>
      <w:divsChild>
        <w:div w:id="1794709519">
          <w:marLeft w:val="0"/>
          <w:marRight w:val="0"/>
          <w:marTop w:val="0"/>
          <w:marBottom w:val="0"/>
          <w:divBdr>
            <w:top w:val="none" w:sz="0" w:space="0" w:color="auto"/>
            <w:left w:val="none" w:sz="0" w:space="0" w:color="auto"/>
            <w:bottom w:val="none" w:sz="0" w:space="0" w:color="auto"/>
            <w:right w:val="none" w:sz="0" w:space="0" w:color="auto"/>
          </w:divBdr>
        </w:div>
      </w:divsChild>
    </w:div>
    <w:div w:id="1099448903">
      <w:bodyDiv w:val="1"/>
      <w:marLeft w:val="0"/>
      <w:marRight w:val="0"/>
      <w:marTop w:val="0"/>
      <w:marBottom w:val="0"/>
      <w:divBdr>
        <w:top w:val="none" w:sz="0" w:space="0" w:color="auto"/>
        <w:left w:val="none" w:sz="0" w:space="0" w:color="auto"/>
        <w:bottom w:val="none" w:sz="0" w:space="0" w:color="auto"/>
        <w:right w:val="none" w:sz="0" w:space="0" w:color="auto"/>
      </w:divBdr>
      <w:divsChild>
        <w:div w:id="246817072">
          <w:marLeft w:val="0"/>
          <w:marRight w:val="0"/>
          <w:marTop w:val="0"/>
          <w:marBottom w:val="0"/>
          <w:divBdr>
            <w:top w:val="none" w:sz="0" w:space="0" w:color="auto"/>
            <w:left w:val="none" w:sz="0" w:space="0" w:color="auto"/>
            <w:bottom w:val="none" w:sz="0" w:space="0" w:color="auto"/>
            <w:right w:val="none" w:sz="0" w:space="0" w:color="auto"/>
          </w:divBdr>
          <w:divsChild>
            <w:div w:id="180435348">
              <w:marLeft w:val="0"/>
              <w:marRight w:val="0"/>
              <w:marTop w:val="0"/>
              <w:marBottom w:val="0"/>
              <w:divBdr>
                <w:top w:val="single" w:sz="6" w:space="31" w:color="BCBCBC"/>
                <w:left w:val="single" w:sz="6" w:space="31" w:color="BCBCBC"/>
                <w:bottom w:val="single" w:sz="6" w:space="15" w:color="BCBCBC"/>
                <w:right w:val="single" w:sz="6" w:space="31" w:color="BCBCBC"/>
              </w:divBdr>
              <w:divsChild>
                <w:div w:id="1905944316">
                  <w:marLeft w:val="0"/>
                  <w:marRight w:val="0"/>
                  <w:marTop w:val="0"/>
                  <w:marBottom w:val="0"/>
                  <w:divBdr>
                    <w:top w:val="none" w:sz="0" w:space="0" w:color="auto"/>
                    <w:left w:val="none" w:sz="0" w:space="0" w:color="auto"/>
                    <w:bottom w:val="none" w:sz="0" w:space="0" w:color="auto"/>
                    <w:right w:val="none" w:sz="0" w:space="0" w:color="auto"/>
                  </w:divBdr>
                  <w:divsChild>
                    <w:div w:id="1528561674">
                      <w:marLeft w:val="0"/>
                      <w:marRight w:val="0"/>
                      <w:marTop w:val="0"/>
                      <w:marBottom w:val="0"/>
                      <w:divBdr>
                        <w:top w:val="none" w:sz="0" w:space="0" w:color="auto"/>
                        <w:left w:val="none" w:sz="0" w:space="0" w:color="auto"/>
                        <w:bottom w:val="none" w:sz="0" w:space="0" w:color="auto"/>
                        <w:right w:val="none" w:sz="0" w:space="0" w:color="auto"/>
                      </w:divBdr>
                    </w:div>
                    <w:div w:id="377046427">
                      <w:marLeft w:val="0"/>
                      <w:marRight w:val="0"/>
                      <w:marTop w:val="450"/>
                      <w:marBottom w:val="0"/>
                      <w:divBdr>
                        <w:top w:val="none" w:sz="0" w:space="0" w:color="auto"/>
                        <w:left w:val="none" w:sz="0" w:space="0" w:color="auto"/>
                        <w:bottom w:val="none" w:sz="0" w:space="0" w:color="auto"/>
                        <w:right w:val="none" w:sz="0" w:space="0" w:color="auto"/>
                      </w:divBdr>
                    </w:div>
                    <w:div w:id="17230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12346">
      <w:bodyDiv w:val="1"/>
      <w:marLeft w:val="0"/>
      <w:marRight w:val="0"/>
      <w:marTop w:val="0"/>
      <w:marBottom w:val="0"/>
      <w:divBdr>
        <w:top w:val="none" w:sz="0" w:space="0" w:color="auto"/>
        <w:left w:val="none" w:sz="0" w:space="0" w:color="auto"/>
        <w:bottom w:val="none" w:sz="0" w:space="0" w:color="auto"/>
        <w:right w:val="none" w:sz="0" w:space="0" w:color="auto"/>
      </w:divBdr>
      <w:divsChild>
        <w:div w:id="18930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612</Words>
  <Characters>3489</Characters>
  <Application>Microsoft Office Word</Application>
  <DocSecurity>0</DocSecurity>
  <Lines>29</Lines>
  <Paragraphs>8</Paragraphs>
  <ScaleCrop>false</ScaleCrop>
  <Company>123</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xitongcheng</dc:creator>
  <cp:lastModifiedBy>未定义</cp:lastModifiedBy>
  <cp:revision>2</cp:revision>
  <dcterms:created xsi:type="dcterms:W3CDTF">2017-03-10T08:54:00Z</dcterms:created>
  <dcterms:modified xsi:type="dcterms:W3CDTF">2017-03-10T08:54:00Z</dcterms:modified>
</cp:coreProperties>
</file>