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019A1" w:rsidP="004019A1">
      <w:pPr>
        <w:spacing w:after="0"/>
        <w:jc w:val="center"/>
        <w:rPr>
          <w:rFonts w:ascii="黑体" w:eastAsia="黑体" w:hAnsi="黑体"/>
          <w:sz w:val="44"/>
          <w:szCs w:val="44"/>
        </w:rPr>
      </w:pPr>
      <w:r w:rsidRPr="004019A1">
        <w:rPr>
          <w:rFonts w:ascii="黑体" w:eastAsia="黑体" w:hAnsi="黑体" w:hint="eastAsia"/>
          <w:sz w:val="44"/>
          <w:szCs w:val="44"/>
        </w:rPr>
        <w:t>宪政制度</w:t>
      </w:r>
      <w:r>
        <w:rPr>
          <w:rFonts w:ascii="黑体" w:eastAsia="黑体" w:hAnsi="黑体" w:hint="eastAsia"/>
          <w:sz w:val="44"/>
          <w:szCs w:val="44"/>
        </w:rPr>
        <w:t>课程教学大纲</w:t>
      </w:r>
    </w:p>
    <w:p w:rsidR="004019A1" w:rsidRPr="0061051A" w:rsidRDefault="004019A1" w:rsidP="004019A1">
      <w:pPr>
        <w:spacing w:after="0"/>
        <w:rPr>
          <w:rFonts w:ascii="宋体" w:eastAsia="宋体" w:hAnsi="宋体" w:cs="Times New Roman"/>
          <w:b/>
          <w:sz w:val="21"/>
          <w:szCs w:val="21"/>
        </w:rPr>
      </w:pPr>
      <w:r w:rsidRPr="0061051A">
        <w:rPr>
          <w:rFonts w:ascii="宋体" w:eastAsia="宋体" w:hAnsi="宋体" w:cs="Times New Roman" w:hint="eastAsia"/>
          <w:b/>
          <w:sz w:val="21"/>
          <w:szCs w:val="21"/>
        </w:rPr>
        <w:t>课程编号：</w:t>
      </w:r>
      <w:r w:rsidR="003C7EE8" w:rsidRPr="003C7EE8">
        <w:rPr>
          <w:rFonts w:ascii="宋体" w:eastAsia="宋体" w:hAnsi="宋体" w:cs="Times New Roman" w:hint="eastAsia"/>
          <w:sz w:val="21"/>
          <w:szCs w:val="21"/>
        </w:rPr>
        <w:t>303203</w:t>
      </w:r>
    </w:p>
    <w:p w:rsidR="004019A1" w:rsidRPr="003C7EE8" w:rsidRDefault="004019A1" w:rsidP="004019A1">
      <w:pPr>
        <w:spacing w:after="0"/>
        <w:rPr>
          <w:rFonts w:ascii="宋体" w:eastAsia="宋体" w:hAnsi="宋体" w:cs="Times New Roman"/>
          <w:sz w:val="21"/>
          <w:szCs w:val="21"/>
        </w:rPr>
      </w:pPr>
      <w:r w:rsidRPr="0061051A">
        <w:rPr>
          <w:rFonts w:ascii="宋体" w:eastAsia="宋体" w:hAnsi="宋体" w:cs="Times New Roman" w:hint="eastAsia"/>
          <w:b/>
          <w:sz w:val="21"/>
          <w:szCs w:val="21"/>
        </w:rPr>
        <w:t>课程类别：</w:t>
      </w:r>
      <w:r w:rsidR="003C7EE8" w:rsidRPr="003C7EE8">
        <w:rPr>
          <w:rFonts w:ascii="宋体" w:eastAsia="宋体" w:hAnsi="宋体" w:cs="Times New Roman" w:hint="eastAsia"/>
          <w:sz w:val="21"/>
          <w:szCs w:val="21"/>
        </w:rPr>
        <w:t>专业基础课</w:t>
      </w:r>
    </w:p>
    <w:p w:rsidR="004019A1" w:rsidRPr="004019A1" w:rsidRDefault="004019A1" w:rsidP="004019A1">
      <w:pPr>
        <w:spacing w:after="0"/>
        <w:rPr>
          <w:rFonts w:ascii="宋体" w:eastAsia="宋体" w:hAnsi="宋体" w:cs="Times New Roman"/>
          <w:sz w:val="21"/>
          <w:szCs w:val="21"/>
        </w:rPr>
      </w:pPr>
      <w:r w:rsidRPr="0061051A">
        <w:rPr>
          <w:rFonts w:ascii="宋体" w:eastAsia="宋体" w:hAnsi="宋体" w:cs="Times New Roman" w:hint="eastAsia"/>
          <w:b/>
          <w:sz w:val="21"/>
          <w:szCs w:val="21"/>
        </w:rPr>
        <w:t>适用专业：</w:t>
      </w:r>
      <w:r w:rsidRPr="004019A1">
        <w:rPr>
          <w:rFonts w:ascii="宋体" w:eastAsia="宋体" w:hAnsi="宋体" w:cs="Times New Roman" w:hint="eastAsia"/>
          <w:sz w:val="21"/>
          <w:szCs w:val="21"/>
        </w:rPr>
        <w:t>法学专业，大专起点本科</w:t>
      </w:r>
    </w:p>
    <w:p w:rsidR="004019A1" w:rsidRPr="0061051A" w:rsidRDefault="004019A1" w:rsidP="004019A1">
      <w:pPr>
        <w:spacing w:after="0"/>
        <w:rPr>
          <w:rFonts w:ascii="宋体" w:eastAsia="宋体" w:hAnsi="宋体" w:cs="Times New Roman"/>
          <w:b/>
          <w:sz w:val="21"/>
          <w:szCs w:val="21"/>
        </w:rPr>
      </w:pPr>
      <w:r w:rsidRPr="0061051A">
        <w:rPr>
          <w:rFonts w:ascii="宋体" w:eastAsia="宋体" w:hAnsi="宋体" w:cs="Times New Roman" w:hint="eastAsia"/>
          <w:b/>
          <w:sz w:val="21"/>
          <w:szCs w:val="21"/>
        </w:rPr>
        <w:t>先修课程：</w:t>
      </w:r>
      <w:r w:rsidRPr="004019A1">
        <w:rPr>
          <w:rFonts w:ascii="宋体" w:eastAsia="宋体" w:hAnsi="宋体" w:cs="Times New Roman" w:hint="eastAsia"/>
          <w:sz w:val="21"/>
          <w:szCs w:val="21"/>
        </w:rPr>
        <w:t>法理学</w:t>
      </w:r>
    </w:p>
    <w:p w:rsidR="004019A1" w:rsidRPr="0061051A" w:rsidRDefault="004019A1" w:rsidP="004019A1">
      <w:pPr>
        <w:spacing w:after="0"/>
        <w:rPr>
          <w:rFonts w:ascii="宋体" w:eastAsia="宋体" w:hAnsi="宋体" w:cs="Times New Roman"/>
          <w:b/>
          <w:sz w:val="21"/>
          <w:szCs w:val="21"/>
        </w:rPr>
      </w:pPr>
      <w:r w:rsidRPr="0061051A">
        <w:rPr>
          <w:rFonts w:ascii="宋体" w:eastAsia="宋体" w:hAnsi="宋体" w:cs="Times New Roman" w:hint="eastAsia"/>
          <w:b/>
          <w:sz w:val="21"/>
          <w:szCs w:val="21"/>
        </w:rPr>
        <w:t>后续课程：</w:t>
      </w:r>
      <w:r w:rsidRPr="004019A1">
        <w:rPr>
          <w:rFonts w:ascii="宋体" w:eastAsia="宋体" w:hAnsi="宋体" w:cs="Times New Roman" w:hint="eastAsia"/>
          <w:sz w:val="21"/>
          <w:szCs w:val="21"/>
        </w:rPr>
        <w:t>民法、刑法、行政法课程</w:t>
      </w:r>
    </w:p>
    <w:p w:rsidR="004019A1" w:rsidRPr="003C7EE8" w:rsidRDefault="004019A1" w:rsidP="004019A1">
      <w:pPr>
        <w:spacing w:after="0"/>
        <w:rPr>
          <w:rFonts w:ascii="宋体" w:eastAsia="宋体" w:hAnsi="宋体" w:cs="Times New Roman"/>
          <w:sz w:val="21"/>
          <w:szCs w:val="21"/>
        </w:rPr>
      </w:pPr>
      <w:r w:rsidRPr="0061051A">
        <w:rPr>
          <w:rFonts w:ascii="宋体" w:eastAsia="宋体" w:hAnsi="宋体" w:cs="Times New Roman" w:hint="eastAsia"/>
          <w:b/>
          <w:sz w:val="21"/>
          <w:szCs w:val="21"/>
        </w:rPr>
        <w:t>教学时数：</w:t>
      </w:r>
      <w:r w:rsidR="003C7EE8">
        <w:rPr>
          <w:rFonts w:ascii="宋体" w:eastAsia="宋体" w:hAnsi="宋体" w:cs="Times New Roman" w:hint="eastAsia"/>
          <w:sz w:val="21"/>
          <w:szCs w:val="21"/>
        </w:rPr>
        <w:t>共102个学时，其中面授22个学时，自学80个学时。</w:t>
      </w:r>
    </w:p>
    <w:p w:rsidR="004019A1" w:rsidRDefault="004019A1" w:rsidP="004019A1">
      <w:pPr>
        <w:spacing w:after="0"/>
        <w:rPr>
          <w:rFonts w:ascii="宋体" w:eastAsia="宋体" w:hAnsi="宋体" w:cs="Times New Roman"/>
          <w:b/>
          <w:sz w:val="21"/>
          <w:szCs w:val="21"/>
        </w:rPr>
      </w:pPr>
      <w:r w:rsidRPr="0061051A">
        <w:rPr>
          <w:rFonts w:ascii="宋体" w:eastAsia="宋体" w:hAnsi="宋体" w:cs="Times New Roman" w:hint="eastAsia"/>
          <w:b/>
          <w:sz w:val="21"/>
          <w:szCs w:val="21"/>
        </w:rPr>
        <w:t>教学目的与要求：</w:t>
      </w:r>
    </w:p>
    <w:p w:rsidR="004019A1" w:rsidRPr="0061051A" w:rsidRDefault="004019A1" w:rsidP="004019A1">
      <w:pPr>
        <w:spacing w:after="0"/>
        <w:ind w:firstLineChars="196" w:firstLine="412"/>
        <w:rPr>
          <w:rFonts w:ascii="宋体" w:eastAsia="宋体" w:hAnsi="宋体" w:cs="Times New Roman"/>
          <w:b/>
          <w:sz w:val="21"/>
          <w:szCs w:val="21"/>
        </w:rPr>
      </w:pPr>
      <w:r w:rsidRPr="004019A1">
        <w:rPr>
          <w:rFonts w:ascii="宋体" w:eastAsia="宋体" w:hAnsi="宋体" w:cs="Times New Roman" w:hint="eastAsia"/>
          <w:sz w:val="21"/>
          <w:szCs w:val="21"/>
        </w:rPr>
        <w:t>本课程重点学习和理解我国的基本政治制度，基本经济制度和基本文化制度，以及公民基本权利和义务，增强宪法意识和公民意识，维护宪法的最高权威和尊严。</w:t>
      </w:r>
      <w:r>
        <w:rPr>
          <w:rFonts w:ascii="宋体" w:eastAsia="宋体" w:hAnsi="宋体" w:cs="Times New Roman" w:hint="eastAsia"/>
          <w:sz w:val="21"/>
          <w:szCs w:val="21"/>
        </w:rPr>
        <w:t>本课程旨在</w:t>
      </w:r>
      <w:r w:rsidRPr="004019A1">
        <w:rPr>
          <w:rFonts w:ascii="宋体" w:eastAsia="宋体" w:hAnsi="宋体" w:cs="Times New Roman" w:hint="eastAsia"/>
          <w:sz w:val="21"/>
          <w:szCs w:val="21"/>
        </w:rPr>
        <w:t>抓住宪法的基本知识、基本理论和我国宪法的基本内容等问题。</w:t>
      </w:r>
    </w:p>
    <w:p w:rsidR="004019A1" w:rsidRDefault="004019A1" w:rsidP="004019A1">
      <w:pPr>
        <w:spacing w:after="0"/>
        <w:rPr>
          <w:rFonts w:ascii="宋体" w:eastAsia="宋体" w:hAnsi="宋体" w:cs="Times New Roman"/>
          <w:b/>
          <w:sz w:val="21"/>
          <w:szCs w:val="21"/>
        </w:rPr>
      </w:pPr>
      <w:r w:rsidRPr="0061051A">
        <w:rPr>
          <w:rFonts w:ascii="宋体" w:eastAsia="宋体" w:hAnsi="宋体" w:cs="Times New Roman" w:hint="eastAsia"/>
          <w:b/>
          <w:sz w:val="21"/>
          <w:szCs w:val="21"/>
        </w:rPr>
        <w:t>课程的地位和作用：</w:t>
      </w:r>
    </w:p>
    <w:p w:rsidR="004019A1" w:rsidRPr="004019A1" w:rsidRDefault="004019A1" w:rsidP="004019A1">
      <w:pPr>
        <w:spacing w:after="0"/>
        <w:ind w:firstLineChars="196" w:firstLine="412"/>
        <w:rPr>
          <w:rFonts w:ascii="宋体" w:eastAsia="宋体" w:hAnsi="宋体" w:cs="Times New Roman"/>
          <w:sz w:val="21"/>
          <w:szCs w:val="21"/>
        </w:rPr>
      </w:pPr>
      <w:r w:rsidRPr="004019A1">
        <w:rPr>
          <w:rFonts w:ascii="宋体" w:eastAsia="宋体" w:hAnsi="宋体" w:cs="Times New Roman" w:hint="eastAsia"/>
          <w:sz w:val="21"/>
          <w:szCs w:val="21"/>
        </w:rPr>
        <w:t>本课程为高等院校法学专业核心课程。是法学专业学生必修的一门主干课。为了适应我国社会主义现代化建设和实施依法治国方略对法律人才的需要，全面提高我国法律人才的素质，通过本课程教学，使学生对宪法基本理论，特别是中国宪法基本理论有一个较系统和完整的理解和掌握。学习这门课程要以教材和大纲为基础，结合考试大纲中对具体知识点的要求把握相应的知识点。掌握我国宪法的发展状况，我国现行宪法的特色，我国现行宪法的内容，我国现行宪法的运行等。</w:t>
      </w:r>
    </w:p>
    <w:p w:rsidR="004019A1" w:rsidRDefault="004019A1" w:rsidP="004019A1">
      <w:pPr>
        <w:spacing w:after="0"/>
        <w:rPr>
          <w:rFonts w:ascii="宋体" w:eastAsia="宋体" w:hAnsi="宋体" w:cs="Times New Roman"/>
          <w:b/>
          <w:sz w:val="21"/>
          <w:szCs w:val="21"/>
        </w:rPr>
      </w:pPr>
      <w:r w:rsidRPr="0061051A">
        <w:rPr>
          <w:rFonts w:ascii="宋体" w:eastAsia="宋体" w:hAnsi="宋体" w:cs="Times New Roman" w:hint="eastAsia"/>
          <w:b/>
          <w:sz w:val="21"/>
          <w:szCs w:val="21"/>
        </w:rPr>
        <w:t>教学内容与学时安排</w:t>
      </w:r>
    </w:p>
    <w:tbl>
      <w:tblPr>
        <w:tblW w:w="8568" w:type="dxa"/>
        <w:tblLayout w:type="fixed"/>
        <w:tblLook w:val="0000"/>
      </w:tblPr>
      <w:tblGrid>
        <w:gridCol w:w="468"/>
        <w:gridCol w:w="1260"/>
        <w:gridCol w:w="540"/>
        <w:gridCol w:w="720"/>
        <w:gridCol w:w="540"/>
        <w:gridCol w:w="720"/>
        <w:gridCol w:w="720"/>
        <w:gridCol w:w="540"/>
        <w:gridCol w:w="720"/>
        <w:gridCol w:w="2340"/>
      </w:tblGrid>
      <w:tr w:rsidR="004019A1" w:rsidRPr="004019A1" w:rsidTr="005740E7">
        <w:trPr>
          <w:trHeight w:val="573"/>
        </w:trPr>
        <w:tc>
          <w:tcPr>
            <w:tcW w:w="468" w:type="dxa"/>
            <w:vMerge w:val="restart"/>
            <w:tcBorders>
              <w:top w:val="single" w:sz="4" w:space="0" w:color="000000"/>
              <w:left w:val="single" w:sz="4" w:space="0" w:color="000000"/>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周</w:t>
            </w:r>
          </w:p>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次</w:t>
            </w:r>
          </w:p>
          <w:p w:rsidR="004019A1" w:rsidRPr="004019A1" w:rsidRDefault="004019A1" w:rsidP="004019A1">
            <w:pPr>
              <w:adjustRightInd/>
              <w:snapToGrid/>
              <w:spacing w:after="0" w:line="380" w:lineRule="atLeast"/>
              <w:jc w:val="center"/>
              <w:rPr>
                <w:rFonts w:ascii="宋体" w:eastAsia="宋体" w:hAnsi="宋体" w:cs="Times New Roman"/>
                <w:sz w:val="21"/>
                <w:szCs w:val="21"/>
              </w:rPr>
            </w:pPr>
          </w:p>
        </w:tc>
        <w:tc>
          <w:tcPr>
            <w:tcW w:w="1800" w:type="dxa"/>
            <w:gridSpan w:val="2"/>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自学进度要求</w:t>
            </w:r>
          </w:p>
        </w:tc>
        <w:tc>
          <w:tcPr>
            <w:tcW w:w="1980" w:type="dxa"/>
            <w:gridSpan w:val="3"/>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作业</w:t>
            </w:r>
          </w:p>
        </w:tc>
        <w:tc>
          <w:tcPr>
            <w:tcW w:w="1980" w:type="dxa"/>
            <w:gridSpan w:val="3"/>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测验</w:t>
            </w:r>
          </w:p>
        </w:tc>
        <w:tc>
          <w:tcPr>
            <w:tcW w:w="23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实践性环节</w:t>
            </w:r>
          </w:p>
        </w:tc>
      </w:tr>
      <w:tr w:rsidR="004019A1" w:rsidRPr="004019A1" w:rsidTr="005740E7">
        <w:trPr>
          <w:trHeight w:val="1231"/>
        </w:trPr>
        <w:tc>
          <w:tcPr>
            <w:tcW w:w="468" w:type="dxa"/>
            <w:vMerge/>
            <w:tcBorders>
              <w:top w:val="single" w:sz="4" w:space="0" w:color="000000"/>
              <w:left w:val="single" w:sz="4" w:space="0" w:color="000000"/>
              <w:bottom w:val="single" w:sz="4" w:space="0" w:color="000000"/>
              <w:right w:val="single" w:sz="4" w:space="0" w:color="000000"/>
            </w:tcBorders>
            <w:vAlign w:val="center"/>
          </w:tcPr>
          <w:p w:rsidR="004019A1" w:rsidRPr="004019A1" w:rsidRDefault="004019A1" w:rsidP="004019A1">
            <w:pPr>
              <w:adjustRightInd/>
              <w:snapToGrid/>
              <w:spacing w:after="0"/>
              <w:rPr>
                <w:rFonts w:ascii="宋体" w:eastAsia="宋体" w:hAnsi="宋体" w:cs="Times New Roman"/>
                <w:sz w:val="21"/>
                <w:szCs w:val="21"/>
              </w:rPr>
            </w:pPr>
          </w:p>
        </w:tc>
        <w:tc>
          <w:tcPr>
            <w:tcW w:w="126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自学章节内容</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自学时数</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作业题号</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时数</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交纳期限</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测验内容</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时数</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交纳期限</w:t>
            </w:r>
          </w:p>
        </w:tc>
        <w:tc>
          <w:tcPr>
            <w:tcW w:w="23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both"/>
              <w:rPr>
                <w:rFonts w:ascii="宋体" w:eastAsia="宋体" w:hAnsi="宋体" w:cs="Times New Roman"/>
                <w:sz w:val="21"/>
                <w:szCs w:val="21"/>
              </w:rPr>
            </w:pPr>
            <w:r w:rsidRPr="004019A1">
              <w:rPr>
                <w:rFonts w:ascii="宋体" w:eastAsia="宋体" w:hAnsi="宋体" w:cs="Times New Roman" w:hint="eastAsia"/>
                <w:sz w:val="21"/>
                <w:szCs w:val="21"/>
              </w:rPr>
              <w:t>实验、课程设计等环节的时间安排和预期准备工作要求</w:t>
            </w:r>
          </w:p>
        </w:tc>
      </w:tr>
      <w:tr w:rsidR="004019A1" w:rsidRPr="004019A1" w:rsidTr="005740E7">
        <w:trPr>
          <w:trHeight w:val="469"/>
        </w:trPr>
        <w:tc>
          <w:tcPr>
            <w:tcW w:w="468" w:type="dxa"/>
            <w:tcBorders>
              <w:top w:val="single" w:sz="4" w:space="0" w:color="000000"/>
              <w:left w:val="single" w:sz="4" w:space="0" w:color="000000"/>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1</w:t>
            </w:r>
          </w:p>
        </w:tc>
        <w:tc>
          <w:tcPr>
            <w:tcW w:w="126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both"/>
              <w:rPr>
                <w:rFonts w:ascii="宋体" w:eastAsia="宋体" w:hAnsi="宋体" w:cs="Times New Roman"/>
                <w:sz w:val="21"/>
                <w:szCs w:val="21"/>
              </w:rPr>
            </w:pPr>
            <w:r w:rsidRPr="004019A1">
              <w:rPr>
                <w:rFonts w:ascii="宋体" w:eastAsia="宋体" w:hAnsi="宋体" w:cs="Times New Roman" w:hint="eastAsia"/>
                <w:sz w:val="21"/>
                <w:szCs w:val="21"/>
              </w:rPr>
              <w:t>第一章宪法学的概念、理论与方法第二章宪法的制定修改与发展第三章  宪法的制定、修改与发展</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20</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1—15</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第二周自学结束之前</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基础知识</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第二周自学结束之前</w:t>
            </w:r>
          </w:p>
        </w:tc>
        <w:tc>
          <w:tcPr>
            <w:tcW w:w="23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p>
        </w:tc>
      </w:tr>
      <w:tr w:rsidR="004019A1" w:rsidRPr="004019A1" w:rsidTr="005740E7">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2</w:t>
            </w:r>
          </w:p>
          <w:p w:rsidR="004019A1" w:rsidRPr="004019A1" w:rsidRDefault="004019A1" w:rsidP="004019A1">
            <w:pPr>
              <w:adjustRightInd/>
              <w:snapToGrid/>
              <w:spacing w:after="0" w:line="380" w:lineRule="atLeast"/>
              <w:jc w:val="both"/>
              <w:rPr>
                <w:rFonts w:ascii="宋体" w:eastAsia="宋体" w:hAnsi="宋体" w:cs="Times New Roman"/>
                <w:sz w:val="21"/>
                <w:szCs w:val="21"/>
              </w:rPr>
            </w:pPr>
          </w:p>
        </w:tc>
        <w:tc>
          <w:tcPr>
            <w:tcW w:w="126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both"/>
              <w:rPr>
                <w:rFonts w:ascii="宋体" w:eastAsia="宋体" w:hAnsi="宋体" w:cs="Times New Roman"/>
                <w:sz w:val="21"/>
                <w:szCs w:val="21"/>
              </w:rPr>
            </w:pPr>
            <w:r w:rsidRPr="004019A1">
              <w:rPr>
                <w:rFonts w:ascii="宋体" w:eastAsia="宋体" w:hAnsi="宋体" w:cs="Times New Roman" w:hint="eastAsia"/>
                <w:sz w:val="21"/>
                <w:szCs w:val="21"/>
              </w:rPr>
              <w:t>第四章人权总论第五章人权分论第六章选举与政党</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20</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16—30</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第三周自学结束之前</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基本权利</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第三周自学结束之前</w:t>
            </w:r>
          </w:p>
        </w:tc>
        <w:tc>
          <w:tcPr>
            <w:tcW w:w="23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p>
        </w:tc>
      </w:tr>
      <w:tr w:rsidR="004019A1" w:rsidRPr="004019A1" w:rsidTr="005740E7">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lastRenderedPageBreak/>
              <w:t>3</w:t>
            </w:r>
          </w:p>
          <w:p w:rsidR="004019A1" w:rsidRPr="004019A1" w:rsidRDefault="004019A1" w:rsidP="004019A1">
            <w:pPr>
              <w:adjustRightInd/>
              <w:snapToGrid/>
              <w:spacing w:after="0" w:line="380" w:lineRule="atLeast"/>
              <w:jc w:val="center"/>
              <w:rPr>
                <w:rFonts w:ascii="宋体" w:eastAsia="宋体" w:hAnsi="宋体" w:cs="Times New Roman"/>
                <w:sz w:val="21"/>
                <w:szCs w:val="21"/>
              </w:rPr>
            </w:pPr>
          </w:p>
        </w:tc>
        <w:tc>
          <w:tcPr>
            <w:tcW w:w="126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both"/>
              <w:rPr>
                <w:rFonts w:ascii="宋体" w:eastAsia="宋体" w:hAnsi="宋体" w:cs="Times New Roman"/>
                <w:sz w:val="21"/>
                <w:szCs w:val="21"/>
              </w:rPr>
            </w:pPr>
            <w:r w:rsidRPr="004019A1">
              <w:rPr>
                <w:rFonts w:ascii="宋体" w:eastAsia="宋体" w:hAnsi="宋体" w:cs="Times New Roman" w:hint="eastAsia"/>
                <w:sz w:val="21"/>
                <w:szCs w:val="21"/>
              </w:rPr>
              <w:t>第七章立法机构第八章行政机构第九章司法机构</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20</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31-43</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第四周自学结束之前</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政府组织形式</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第四周自学结束之前</w:t>
            </w:r>
          </w:p>
        </w:tc>
        <w:tc>
          <w:tcPr>
            <w:tcW w:w="23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p>
        </w:tc>
      </w:tr>
      <w:tr w:rsidR="004019A1" w:rsidRPr="004019A1" w:rsidTr="005740E7">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4</w:t>
            </w:r>
          </w:p>
          <w:p w:rsidR="004019A1" w:rsidRPr="004019A1" w:rsidRDefault="004019A1" w:rsidP="004019A1">
            <w:pPr>
              <w:adjustRightInd/>
              <w:snapToGrid/>
              <w:spacing w:after="0" w:line="380" w:lineRule="atLeast"/>
              <w:jc w:val="center"/>
              <w:rPr>
                <w:rFonts w:ascii="宋体" w:eastAsia="宋体" w:hAnsi="宋体" w:cs="Times New Roman"/>
                <w:sz w:val="21"/>
                <w:szCs w:val="21"/>
              </w:rPr>
            </w:pPr>
          </w:p>
        </w:tc>
        <w:tc>
          <w:tcPr>
            <w:tcW w:w="126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both"/>
              <w:rPr>
                <w:rFonts w:ascii="宋体" w:eastAsia="宋体" w:hAnsi="宋体" w:cs="Times New Roman"/>
                <w:sz w:val="21"/>
                <w:szCs w:val="21"/>
              </w:rPr>
            </w:pPr>
            <w:r w:rsidRPr="004019A1">
              <w:rPr>
                <w:rFonts w:ascii="宋体" w:eastAsia="宋体" w:hAnsi="宋体" w:cs="Times New Roman" w:hint="eastAsia"/>
                <w:sz w:val="21"/>
                <w:szCs w:val="21"/>
              </w:rPr>
              <w:t>第十章中央与地方关系论第十一章中国的中央与地方关系第十二章特别行政区基本法</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20</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44—54</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该课程结束之前</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中央与地方关系</w:t>
            </w:r>
          </w:p>
        </w:tc>
        <w:tc>
          <w:tcPr>
            <w:tcW w:w="5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r w:rsidRPr="004019A1">
              <w:rPr>
                <w:rFonts w:ascii="宋体" w:eastAsia="宋体" w:hAnsi="宋体" w:cs="Times New Roman" w:hint="eastAsia"/>
                <w:sz w:val="21"/>
                <w:szCs w:val="21"/>
              </w:rPr>
              <w:t>该课程结束之前</w:t>
            </w:r>
          </w:p>
        </w:tc>
        <w:tc>
          <w:tcPr>
            <w:tcW w:w="2340" w:type="dxa"/>
            <w:tcBorders>
              <w:top w:val="single" w:sz="4" w:space="0" w:color="000000"/>
              <w:left w:val="nil"/>
              <w:bottom w:val="single" w:sz="4" w:space="0" w:color="000000"/>
              <w:right w:val="single" w:sz="4" w:space="0" w:color="000000"/>
            </w:tcBorders>
            <w:vAlign w:val="center"/>
          </w:tcPr>
          <w:p w:rsidR="004019A1" w:rsidRPr="004019A1" w:rsidRDefault="004019A1" w:rsidP="004019A1">
            <w:pPr>
              <w:adjustRightInd/>
              <w:snapToGrid/>
              <w:spacing w:after="0" w:line="380" w:lineRule="atLeast"/>
              <w:jc w:val="center"/>
              <w:rPr>
                <w:rFonts w:ascii="宋体" w:eastAsia="宋体" w:hAnsi="宋体" w:cs="Times New Roman"/>
                <w:sz w:val="21"/>
                <w:szCs w:val="21"/>
              </w:rPr>
            </w:pPr>
          </w:p>
        </w:tc>
      </w:tr>
    </w:tbl>
    <w:p w:rsidR="004019A1" w:rsidRDefault="004019A1" w:rsidP="004019A1">
      <w:pPr>
        <w:spacing w:after="0"/>
        <w:rPr>
          <w:rFonts w:ascii="宋体" w:eastAsia="宋体" w:hAnsi="宋体" w:cs="Times New Roman"/>
          <w:sz w:val="21"/>
          <w:szCs w:val="21"/>
        </w:rPr>
      </w:pPr>
    </w:p>
    <w:p w:rsidR="00E041E3" w:rsidRPr="00E041E3" w:rsidRDefault="00E041E3" w:rsidP="00E041E3">
      <w:pPr>
        <w:adjustRightInd/>
        <w:snapToGrid/>
        <w:spacing w:after="0"/>
        <w:contextualSpacing/>
        <w:mirrorIndents/>
        <w:rPr>
          <w:rFonts w:ascii="宋体" w:eastAsia="宋体" w:hAnsi="宋体" w:cs="Times New Roman"/>
          <w:b/>
          <w:sz w:val="21"/>
          <w:szCs w:val="21"/>
        </w:rPr>
      </w:pPr>
      <w:r w:rsidRPr="00E041E3">
        <w:rPr>
          <w:rFonts w:ascii="宋体" w:eastAsia="宋体" w:hAnsi="宋体" w:cs="Times New Roman" w:hint="eastAsia"/>
          <w:b/>
          <w:sz w:val="21"/>
          <w:szCs w:val="21"/>
        </w:rPr>
        <w:t>第一章   宪法学的概念、理论与方法</w:t>
      </w:r>
    </w:p>
    <w:p w:rsidR="00E041E3" w:rsidRDefault="00E041E3" w:rsidP="00E041E3">
      <w:pPr>
        <w:adjustRightInd/>
        <w:snapToGrid/>
        <w:spacing w:after="0"/>
        <w:contextualSpacing/>
        <w:mirrorIndents/>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1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基本概念</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2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宪法的结构与特征</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3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宪法学是一门“科学”</w:t>
      </w:r>
    </w:p>
    <w:p w:rsid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4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现代宪政的基本价值与原则</w:t>
      </w:r>
    </w:p>
    <w:p w:rsidR="00E041E3" w:rsidRDefault="00E041E3" w:rsidP="00E041E3">
      <w:pPr>
        <w:adjustRightInd/>
        <w:snapToGrid/>
        <w:spacing w:after="0"/>
        <w:contextualSpacing/>
        <w:mirrorIndents/>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E041E3" w:rsidRDefault="00E041E3" w:rsidP="00E041E3">
      <w:pPr>
        <w:spacing w:after="0"/>
        <w:ind w:firstLineChars="200" w:firstLine="420"/>
        <w:rPr>
          <w:rFonts w:ascii="宋体" w:eastAsia="宋体" w:hAnsi="宋体" w:cs="Times New Roman"/>
          <w:sz w:val="21"/>
          <w:szCs w:val="21"/>
        </w:rPr>
      </w:pPr>
      <w:r w:rsidRPr="00E041E3">
        <w:rPr>
          <w:rFonts w:ascii="宋体" w:eastAsia="宋体" w:hAnsi="宋体" w:cs="Times New Roman" w:hint="eastAsia"/>
          <w:sz w:val="21"/>
          <w:szCs w:val="21"/>
        </w:rPr>
        <w:t>了解宪法词义的演变，着重掌握宪法的概念、宪法的本质和分类，掌握宪法渊源、宪法典的结构和宪法规范的逻辑结构。宪法词义在中西方的演变过程 ，宪法的分类，宪法的定义、宪法的特征。</w:t>
      </w:r>
    </w:p>
    <w:p w:rsidR="00E041E3" w:rsidRDefault="00E041E3" w:rsidP="00E041E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E041E3" w:rsidRDefault="00E041E3" w:rsidP="00E041E3">
      <w:pPr>
        <w:spacing w:after="0"/>
        <w:rPr>
          <w:rFonts w:asciiTheme="minorEastAsia" w:eastAsiaTheme="minorEastAsia" w:hAnsiTheme="minorEastAsia"/>
          <w:sz w:val="21"/>
          <w:szCs w:val="21"/>
        </w:rPr>
      </w:pPr>
    </w:p>
    <w:p w:rsidR="00E041E3" w:rsidRPr="00E041E3" w:rsidRDefault="00E041E3" w:rsidP="00E041E3">
      <w:pPr>
        <w:spacing w:after="0"/>
        <w:rPr>
          <w:rFonts w:asciiTheme="minorEastAsia" w:eastAsiaTheme="minorEastAsia" w:hAnsiTheme="minorEastAsia"/>
          <w:sz w:val="21"/>
          <w:szCs w:val="21"/>
        </w:rPr>
      </w:pPr>
      <w:r w:rsidRPr="00E041E3">
        <w:rPr>
          <w:rFonts w:ascii="宋体" w:eastAsia="宋体" w:hAnsi="宋体" w:cs="Times New Roman" w:hint="eastAsia"/>
          <w:b/>
          <w:sz w:val="21"/>
          <w:szCs w:val="21"/>
        </w:rPr>
        <w:t>第二章  宪法的制定、修改与发展</w:t>
      </w:r>
    </w:p>
    <w:p w:rsidR="00E041E3" w:rsidRPr="00E041E3" w:rsidRDefault="00E041E3" w:rsidP="00E041E3">
      <w:pPr>
        <w:adjustRightInd/>
        <w:snapToGrid/>
        <w:spacing w:after="0"/>
        <w:contextualSpacing/>
        <w:mirrorIndents/>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r w:rsidRPr="00E041E3">
        <w:rPr>
          <w:rFonts w:ascii="宋体" w:eastAsia="宋体" w:hAnsi="宋体" w:cs="Times New Roman" w:hint="eastAsia"/>
          <w:sz w:val="21"/>
          <w:szCs w:val="21"/>
        </w:rPr>
        <w:t xml:space="preserve">          </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1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宪政思想及宪法的起源</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2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宪法的制定</w:t>
      </w:r>
    </w:p>
    <w:p w:rsid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3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宪法修改</w:t>
      </w:r>
    </w:p>
    <w:p w:rsidR="00E041E3" w:rsidRDefault="00E041E3" w:rsidP="00E041E3">
      <w:pPr>
        <w:adjustRightInd/>
        <w:snapToGrid/>
        <w:spacing w:after="0"/>
        <w:contextualSpacing/>
        <w:mirrorIndents/>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E041E3" w:rsidRDefault="00E041E3" w:rsidP="00E041E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通过本章的学习，学生应全面了解宪法制定权的概念、主体和宪法制定的程序，其中对宪法制定权的主体以及宪法制定的程序应重点学习和把握。</w:t>
      </w:r>
    </w:p>
    <w:p w:rsidR="00E041E3" w:rsidRPr="00E041E3" w:rsidRDefault="00E041E3" w:rsidP="00E041E3">
      <w:pPr>
        <w:adjustRightInd/>
        <w:snapToGrid/>
        <w:spacing w:after="0"/>
        <w:contextualSpacing/>
        <w:mirrorIndents/>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E041E3" w:rsidRDefault="00E041E3" w:rsidP="00E041E3">
      <w:pPr>
        <w:adjustRightInd/>
        <w:snapToGrid/>
        <w:spacing w:after="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 xml:space="preserve"> </w:t>
      </w:r>
    </w:p>
    <w:p w:rsidR="00E041E3" w:rsidRPr="00E041E3" w:rsidRDefault="00E041E3" w:rsidP="00E041E3">
      <w:pPr>
        <w:adjustRightInd/>
        <w:snapToGrid/>
        <w:spacing w:after="0"/>
        <w:contextualSpacing/>
        <w:mirrorIndents/>
        <w:rPr>
          <w:rFonts w:ascii="宋体" w:eastAsia="宋体" w:hAnsi="宋体" w:cs="Times New Roman"/>
          <w:b/>
          <w:sz w:val="21"/>
          <w:szCs w:val="21"/>
        </w:rPr>
      </w:pPr>
      <w:r w:rsidRPr="00E041E3">
        <w:rPr>
          <w:rFonts w:ascii="宋体" w:eastAsia="宋体" w:hAnsi="宋体" w:cs="Times New Roman" w:hint="eastAsia"/>
          <w:b/>
          <w:sz w:val="21"/>
          <w:szCs w:val="21"/>
        </w:rPr>
        <w:lastRenderedPageBreak/>
        <w:t>第三章  宪法的监督、实施与解释</w:t>
      </w:r>
    </w:p>
    <w:p w:rsidR="00E041E3" w:rsidRDefault="00E041E3" w:rsidP="00E041E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1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宪法监督与实施</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2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宪法的解释</w:t>
      </w:r>
    </w:p>
    <w:p w:rsidR="00E041E3" w:rsidRDefault="00E041E3" w:rsidP="00E041E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E041E3" w:rsidRPr="00E041E3" w:rsidRDefault="00E041E3" w:rsidP="00E041E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通过本章的学习，学生应了解宪法实施的基本概念，宪法实施的基本方式和宪法实施的原则，宪法解释的学理意义；宪法解释的对象和分类；宪法解释的机关以及宪法解释的原则和方法。</w:t>
      </w:r>
    </w:p>
    <w:p w:rsidR="00E041E3" w:rsidRDefault="00E041E3" w:rsidP="00E041E3">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E041E3" w:rsidRPr="00E041E3" w:rsidRDefault="00E041E3" w:rsidP="00E041E3">
      <w:pPr>
        <w:spacing w:after="0"/>
        <w:rPr>
          <w:rFonts w:ascii="宋体" w:eastAsia="宋体" w:hAnsi="宋体" w:cs="Times New Roman"/>
          <w:kern w:val="2"/>
          <w:sz w:val="21"/>
          <w:szCs w:val="21"/>
        </w:rPr>
      </w:pPr>
    </w:p>
    <w:p w:rsidR="00E041E3" w:rsidRPr="00E041E3" w:rsidRDefault="00E041E3" w:rsidP="00E041E3">
      <w:pPr>
        <w:adjustRightInd/>
        <w:snapToGrid/>
        <w:spacing w:after="0"/>
        <w:contextualSpacing/>
        <w:mirrorIndents/>
        <w:rPr>
          <w:rFonts w:ascii="宋体" w:eastAsia="宋体" w:hAnsi="宋体" w:cs="Times New Roman"/>
          <w:b/>
          <w:sz w:val="21"/>
          <w:szCs w:val="21"/>
        </w:rPr>
      </w:pPr>
      <w:r w:rsidRPr="00E041E3">
        <w:rPr>
          <w:rFonts w:ascii="宋体" w:eastAsia="宋体" w:hAnsi="宋体" w:cs="Times New Roman" w:hint="eastAsia"/>
          <w:b/>
          <w:sz w:val="21"/>
          <w:szCs w:val="21"/>
        </w:rPr>
        <w:t>第四章  人权总论</w:t>
      </w:r>
    </w:p>
    <w:p w:rsidR="00E041E3" w:rsidRDefault="00E041E3" w:rsidP="00E041E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E041E3">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1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宪法上的人权</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2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人权的类型</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3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人权的保障与界限</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4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人权规范的效力</w:t>
      </w:r>
    </w:p>
    <w:p w:rsidR="00E041E3" w:rsidRDefault="00E041E3" w:rsidP="00E041E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E041E3" w:rsidRPr="00E041E3" w:rsidRDefault="00E041E3" w:rsidP="00E041E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着重掌握基本权利的内涵，公民的基本权利的分类以及宪法对基本权利的保障和限制。</w:t>
      </w:r>
    </w:p>
    <w:p w:rsidR="00E041E3" w:rsidRDefault="00E041E3" w:rsidP="00E041E3">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E041E3" w:rsidRDefault="00E041E3" w:rsidP="00E041E3">
      <w:pPr>
        <w:adjustRightInd/>
        <w:snapToGrid/>
        <w:spacing w:after="0"/>
        <w:contextualSpacing/>
        <w:mirrorIndents/>
        <w:rPr>
          <w:rFonts w:ascii="宋体" w:eastAsia="宋体" w:hAnsi="宋体" w:cs="Times New Roman"/>
          <w:sz w:val="21"/>
          <w:szCs w:val="21"/>
        </w:rPr>
      </w:pPr>
    </w:p>
    <w:p w:rsidR="00E041E3" w:rsidRPr="00E041E3" w:rsidRDefault="00E041E3" w:rsidP="00E041E3">
      <w:pPr>
        <w:adjustRightInd/>
        <w:snapToGrid/>
        <w:spacing w:after="0"/>
        <w:contextualSpacing/>
        <w:mirrorIndents/>
        <w:rPr>
          <w:rFonts w:ascii="宋体" w:eastAsia="宋体" w:hAnsi="宋体" w:cs="Times New Roman"/>
          <w:b/>
          <w:sz w:val="21"/>
          <w:szCs w:val="21"/>
        </w:rPr>
      </w:pPr>
      <w:r w:rsidRPr="00E041E3">
        <w:rPr>
          <w:rFonts w:ascii="宋体" w:eastAsia="宋体" w:hAnsi="宋体" w:cs="Times New Roman" w:hint="eastAsia"/>
          <w:b/>
          <w:sz w:val="21"/>
          <w:szCs w:val="21"/>
        </w:rPr>
        <w:t>第五章   人权分论</w:t>
      </w:r>
    </w:p>
    <w:p w:rsidR="00E041E3" w:rsidRDefault="00E041E3" w:rsidP="00E041E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1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自由权</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2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社会权</w:t>
      </w:r>
    </w:p>
    <w:p w:rsidR="00E041E3" w:rsidRP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3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平等权</w:t>
      </w:r>
    </w:p>
    <w:p w:rsidR="00E041E3" w:rsidRDefault="00951263" w:rsidP="00E041E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E041E3" w:rsidRPr="007477E8">
        <w:rPr>
          <w:rFonts w:asciiTheme="minorEastAsia" w:eastAsiaTheme="minorEastAsia" w:hAnsiTheme="minorEastAsia"/>
          <w:sz w:val="21"/>
          <w:szCs w:val="21"/>
        </w:rPr>
        <w:instrText xml:space="preserve"> </w:instrText>
      </w:r>
      <w:r w:rsidR="00E041E3" w:rsidRPr="007477E8">
        <w:rPr>
          <w:rFonts w:asciiTheme="minorEastAsia" w:eastAsiaTheme="minorEastAsia" w:hAnsiTheme="minorEastAsia" w:hint="eastAsia"/>
          <w:sz w:val="21"/>
          <w:szCs w:val="21"/>
        </w:rPr>
        <w:instrText>= 4 \* GB3</w:instrText>
      </w:r>
      <w:r w:rsidR="00E041E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41E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公民基本权利的扩张</w:t>
      </w:r>
    </w:p>
    <w:p w:rsidR="00E041E3" w:rsidRDefault="00E041E3" w:rsidP="00E041E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E041E3" w:rsidRPr="00E041E3" w:rsidRDefault="00E041E3" w:rsidP="00E041E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着重掌握各种权利的含义，认清我国公民的基本权利我我国公民的基本义务的内容。重点是公民参与政治生活方面的权利和自由，公民的人身自由和信仰自由，公民的社会、经济、教育和文化方面的权利，特定人的权利。我国公民基本权利和义务的特点及其行使原则。</w:t>
      </w:r>
    </w:p>
    <w:p w:rsidR="00DE7803" w:rsidRDefault="00DE7803" w:rsidP="00DE7803">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DE7803" w:rsidRDefault="00DE7803" w:rsidP="00DE7803">
      <w:pPr>
        <w:spacing w:after="0"/>
        <w:rPr>
          <w:rFonts w:ascii="宋体" w:eastAsia="宋体" w:hAnsi="宋体" w:cs="Times New Roman"/>
          <w:sz w:val="21"/>
          <w:szCs w:val="21"/>
        </w:rPr>
      </w:pPr>
    </w:p>
    <w:p w:rsidR="00E041E3" w:rsidRPr="00DE7803" w:rsidRDefault="00E041E3" w:rsidP="00DE7803">
      <w:pPr>
        <w:spacing w:after="0"/>
        <w:rPr>
          <w:rFonts w:ascii="宋体" w:eastAsia="宋体" w:hAnsi="宋体" w:cs="Times New Roman"/>
          <w:b/>
          <w:kern w:val="2"/>
          <w:sz w:val="21"/>
          <w:szCs w:val="21"/>
        </w:rPr>
      </w:pPr>
      <w:r w:rsidRPr="00DE7803">
        <w:rPr>
          <w:rFonts w:ascii="宋体" w:eastAsia="宋体" w:hAnsi="宋体" w:cs="Times New Roman" w:hint="eastAsia"/>
          <w:b/>
          <w:sz w:val="21"/>
          <w:szCs w:val="21"/>
        </w:rPr>
        <w:t>第六章  选举与政党</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1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民主选举的一般理论</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2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政党的宪法地位</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3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选举过程的宪法控制-宪政国家的实践</w:t>
      </w:r>
    </w:p>
    <w:p w:rsid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4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中国的选举制度</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DE7803" w:rsidRDefault="00DE7803" w:rsidP="00DE780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了解选举制度的概念、我国选举制度的产生和发展、我国选举制度需完善的地方。重点掌握我国选举制度的基本原则和我国选举的组织、程序和方法。</w:t>
      </w:r>
    </w:p>
    <w:p w:rsidR="00DE7803" w:rsidRDefault="00DE7803" w:rsidP="00DE7803">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DE7803" w:rsidRDefault="00DE7803" w:rsidP="00E041E3">
      <w:pPr>
        <w:adjustRightInd/>
        <w:snapToGrid/>
        <w:spacing w:after="0"/>
        <w:contextualSpacing/>
        <w:mirrorIndents/>
        <w:rPr>
          <w:rFonts w:ascii="宋体" w:eastAsia="宋体" w:hAnsi="宋体" w:cs="Times New Roman"/>
          <w:sz w:val="21"/>
          <w:szCs w:val="21"/>
        </w:rPr>
      </w:pPr>
    </w:p>
    <w:p w:rsidR="00E041E3" w:rsidRPr="00DE7803" w:rsidRDefault="00E041E3" w:rsidP="00E041E3">
      <w:pPr>
        <w:adjustRightInd/>
        <w:snapToGrid/>
        <w:spacing w:after="0"/>
        <w:contextualSpacing/>
        <w:mirrorIndents/>
        <w:rPr>
          <w:rFonts w:ascii="宋体" w:eastAsia="宋体" w:hAnsi="宋体" w:cs="Times New Roman"/>
          <w:b/>
          <w:sz w:val="21"/>
          <w:szCs w:val="21"/>
        </w:rPr>
      </w:pPr>
      <w:r w:rsidRPr="00DE7803">
        <w:rPr>
          <w:rFonts w:ascii="宋体" w:eastAsia="宋体" w:hAnsi="宋体" w:cs="Times New Roman" w:hint="eastAsia"/>
          <w:b/>
          <w:sz w:val="21"/>
          <w:szCs w:val="21"/>
        </w:rPr>
        <w:lastRenderedPageBreak/>
        <w:t>第七章   立法机构</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1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权利分立与立法机构的独立</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2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立法机关的组织与职权</w:t>
      </w:r>
    </w:p>
    <w:p w:rsid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3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立法机构的会议制度和议事程序</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DE7803" w:rsidRDefault="00DE7803" w:rsidP="00DE7803">
      <w:pPr>
        <w:spacing w:after="0"/>
        <w:ind w:firstLineChars="200" w:firstLine="420"/>
        <w:rPr>
          <w:rFonts w:ascii="宋体" w:eastAsia="宋体" w:hAnsi="宋体" w:cs="Times New Roman"/>
          <w:sz w:val="21"/>
          <w:szCs w:val="21"/>
        </w:rPr>
      </w:pPr>
      <w:r w:rsidRPr="00E041E3">
        <w:rPr>
          <w:rFonts w:ascii="宋体" w:eastAsia="宋体" w:hAnsi="宋体" w:cs="Times New Roman" w:hint="eastAsia"/>
          <w:sz w:val="21"/>
          <w:szCs w:val="21"/>
        </w:rPr>
        <w:t>了解立法机关的由来和发展以及立法权的运行原则；立法机关的组织体系与职权；立法机关的会议制度和议事程序。重点是国家性质的概念、决定因素。我国是人民民主专政的社会主义国家。重点是我国的基本经济制度和文化制度。</w:t>
      </w:r>
    </w:p>
    <w:p w:rsidR="00DE7803" w:rsidRPr="007477E8" w:rsidRDefault="00DE7803" w:rsidP="00DE780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DE7803" w:rsidRDefault="00DE7803" w:rsidP="00DE7803">
      <w:pPr>
        <w:spacing w:after="0"/>
        <w:rPr>
          <w:rFonts w:asciiTheme="minorEastAsia" w:eastAsiaTheme="minorEastAsia" w:hAnsiTheme="minorEastAsia"/>
          <w:sz w:val="21"/>
          <w:szCs w:val="21"/>
        </w:rPr>
      </w:pPr>
    </w:p>
    <w:p w:rsidR="00E041E3" w:rsidRPr="00DE7803" w:rsidRDefault="00E041E3" w:rsidP="00E041E3">
      <w:pPr>
        <w:adjustRightInd/>
        <w:snapToGrid/>
        <w:spacing w:after="0"/>
        <w:contextualSpacing/>
        <w:mirrorIndents/>
        <w:rPr>
          <w:rFonts w:ascii="宋体" w:eastAsia="宋体" w:hAnsi="宋体" w:cs="Times New Roman"/>
          <w:b/>
          <w:sz w:val="21"/>
          <w:szCs w:val="21"/>
        </w:rPr>
      </w:pPr>
      <w:r w:rsidRPr="00DE7803">
        <w:rPr>
          <w:rFonts w:ascii="宋体" w:eastAsia="宋体" w:hAnsi="宋体" w:cs="Times New Roman" w:hint="eastAsia"/>
          <w:b/>
          <w:sz w:val="21"/>
          <w:szCs w:val="21"/>
        </w:rPr>
        <w:t>第八章   行政机构</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1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行政机构之组织</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2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常态下行政机构的权力</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3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非常态下行政机构的权力</w:t>
      </w:r>
    </w:p>
    <w:p w:rsid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4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政府重塑与机构改革</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DE7803" w:rsidRPr="00E041E3" w:rsidRDefault="00DE7803" w:rsidP="00DE780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掌握行政机关的组织及与其他机构的关系、行政机构在常态下和非常态下的职权、行政机构的重塑与改革。重点是行政机构的组织原则；总统制、内阁制、委员会制和双首脑制；紧急状态。</w:t>
      </w:r>
    </w:p>
    <w:p w:rsidR="00DE7803" w:rsidRDefault="00DE7803" w:rsidP="00DE7803">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DE7803" w:rsidRPr="00E041E3" w:rsidRDefault="00DE7803" w:rsidP="00DE7803">
      <w:pPr>
        <w:adjustRightInd/>
        <w:snapToGrid/>
        <w:spacing w:after="0"/>
        <w:contextualSpacing/>
        <w:mirrorIndents/>
        <w:rPr>
          <w:rFonts w:ascii="宋体" w:eastAsia="宋体" w:hAnsi="宋体" w:cs="Times New Roman"/>
          <w:sz w:val="21"/>
          <w:szCs w:val="21"/>
        </w:rPr>
      </w:pPr>
    </w:p>
    <w:p w:rsidR="00E041E3" w:rsidRPr="00DE7803" w:rsidRDefault="00E041E3" w:rsidP="00E041E3">
      <w:pPr>
        <w:adjustRightInd/>
        <w:snapToGrid/>
        <w:spacing w:after="0"/>
        <w:contextualSpacing/>
        <w:mirrorIndents/>
        <w:rPr>
          <w:rFonts w:ascii="宋体" w:eastAsia="宋体" w:hAnsi="宋体" w:cs="Times New Roman"/>
          <w:b/>
          <w:sz w:val="21"/>
          <w:szCs w:val="21"/>
        </w:rPr>
      </w:pPr>
      <w:r w:rsidRPr="00DE7803">
        <w:rPr>
          <w:rFonts w:ascii="宋体" w:eastAsia="宋体" w:hAnsi="宋体" w:cs="Times New Roman" w:hint="eastAsia"/>
          <w:b/>
          <w:sz w:val="21"/>
          <w:szCs w:val="21"/>
        </w:rPr>
        <w:t>第九章    司法机构</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1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变迁中的司法权</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2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司法组织与机构设置</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3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转型中的最高法院</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4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权力关系中的司法机构</w:t>
      </w:r>
    </w:p>
    <w:p w:rsid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5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法律共同体的法官与检察官</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DE7803" w:rsidRPr="00E041E3" w:rsidRDefault="00DE7803" w:rsidP="00DE780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了解中国宪法中的司法权和司法机构，司法权的具体运作过程，司法权在宪政结构中的位置和目前的处境，法官和检察官在法律共同体的位置。重点是司法权；分权原则；司法机关的组织体系；司法机关与其他权力机关的关系；法官制度与检察官制度的联系。</w:t>
      </w:r>
    </w:p>
    <w:p w:rsidR="00DE7803" w:rsidRPr="007477E8" w:rsidRDefault="00DE7803" w:rsidP="00DE780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DE7803" w:rsidRPr="00E041E3" w:rsidRDefault="00DE7803" w:rsidP="00DE7803">
      <w:pPr>
        <w:adjustRightInd/>
        <w:snapToGrid/>
        <w:spacing w:after="0"/>
        <w:contextualSpacing/>
        <w:mirrorIndents/>
        <w:rPr>
          <w:rFonts w:ascii="宋体" w:eastAsia="宋体" w:hAnsi="宋体" w:cs="Times New Roman"/>
          <w:sz w:val="21"/>
          <w:szCs w:val="21"/>
        </w:rPr>
      </w:pPr>
    </w:p>
    <w:p w:rsidR="00E041E3" w:rsidRPr="00DE7803" w:rsidRDefault="00E041E3" w:rsidP="00E041E3">
      <w:pPr>
        <w:adjustRightInd/>
        <w:snapToGrid/>
        <w:spacing w:after="0"/>
        <w:contextualSpacing/>
        <w:mirrorIndents/>
        <w:rPr>
          <w:rFonts w:ascii="宋体" w:eastAsia="宋体" w:hAnsi="宋体" w:cs="Times New Roman"/>
          <w:b/>
          <w:sz w:val="21"/>
          <w:szCs w:val="21"/>
        </w:rPr>
      </w:pPr>
      <w:r w:rsidRPr="00DE7803">
        <w:rPr>
          <w:rFonts w:ascii="宋体" w:eastAsia="宋体" w:hAnsi="宋体" w:cs="Times New Roman" w:hint="eastAsia"/>
          <w:b/>
          <w:sz w:val="21"/>
          <w:szCs w:val="21"/>
        </w:rPr>
        <w:t>第十章    中央与地方关系概论</w:t>
      </w:r>
    </w:p>
    <w:p w:rsidR="00E041E3" w:rsidRP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r w:rsidR="00E041E3" w:rsidRPr="00E041E3">
        <w:rPr>
          <w:rFonts w:ascii="宋体" w:eastAsia="宋体" w:hAnsi="宋体" w:cs="Times New Roman" w:hint="eastAsia"/>
          <w:sz w:val="21"/>
          <w:szCs w:val="21"/>
        </w:rPr>
        <w:t xml:space="preserve"> </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1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国家结构形式及其理论</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2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中央与地方关系的基本形态</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3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地方自治及其理论</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4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中央与地方关系的结构</w:t>
      </w:r>
    </w:p>
    <w:p w:rsidR="00E041E3" w:rsidRPr="00E041E3" w:rsidRDefault="00951263" w:rsidP="00DE7803">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DE7803" w:rsidRPr="007477E8">
        <w:rPr>
          <w:rFonts w:asciiTheme="minorEastAsia" w:eastAsiaTheme="minorEastAsia" w:hAnsiTheme="minorEastAsia"/>
          <w:sz w:val="21"/>
          <w:szCs w:val="21"/>
        </w:rPr>
        <w:instrText xml:space="preserve"> </w:instrText>
      </w:r>
      <w:r w:rsidR="00DE7803" w:rsidRPr="007477E8">
        <w:rPr>
          <w:rFonts w:asciiTheme="minorEastAsia" w:eastAsiaTheme="minorEastAsia" w:hAnsiTheme="minorEastAsia" w:hint="eastAsia"/>
          <w:sz w:val="21"/>
          <w:szCs w:val="21"/>
        </w:rPr>
        <w:instrText>= 5  \* GB3</w:instrText>
      </w:r>
      <w:r w:rsidR="00DE780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E7803"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中央对地方的控制方式</w:t>
      </w:r>
    </w:p>
    <w:p w:rsidR="00DE7803" w:rsidRDefault="00DE7803" w:rsidP="00DE780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（2）本章重点及难点</w:t>
      </w:r>
    </w:p>
    <w:p w:rsidR="00E041E3" w:rsidRDefault="00DE7803" w:rsidP="00DE7803">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了解国家结构模式、中央与地方关系的基本形态，地方自治理论，中央与地方关系的宪法结构及中央控制地方的方式。重点是单一制；联邦制；中央与地方关系的基本形态；中央与地方财政关系的形态。</w:t>
      </w:r>
    </w:p>
    <w:p w:rsidR="00DE7803" w:rsidRPr="007477E8" w:rsidRDefault="00DE7803" w:rsidP="00DE780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DE7803" w:rsidRPr="00E041E3" w:rsidRDefault="00DE7803" w:rsidP="00DE7803">
      <w:pPr>
        <w:adjustRightInd/>
        <w:snapToGrid/>
        <w:spacing w:after="0"/>
        <w:contextualSpacing/>
        <w:mirrorIndents/>
        <w:rPr>
          <w:rFonts w:ascii="宋体" w:eastAsia="宋体" w:hAnsi="宋体" w:cs="Times New Roman"/>
          <w:sz w:val="21"/>
          <w:szCs w:val="21"/>
        </w:rPr>
      </w:pPr>
    </w:p>
    <w:p w:rsidR="00E041E3" w:rsidRPr="00DE7803" w:rsidRDefault="00E041E3" w:rsidP="00E041E3">
      <w:pPr>
        <w:adjustRightInd/>
        <w:snapToGrid/>
        <w:spacing w:after="0"/>
        <w:contextualSpacing/>
        <w:mirrorIndents/>
        <w:rPr>
          <w:rFonts w:ascii="宋体" w:eastAsia="宋体" w:hAnsi="宋体" w:cs="Times New Roman"/>
          <w:b/>
          <w:sz w:val="21"/>
          <w:szCs w:val="21"/>
        </w:rPr>
      </w:pPr>
      <w:r w:rsidRPr="00DE7803">
        <w:rPr>
          <w:rFonts w:ascii="宋体" w:eastAsia="宋体" w:hAnsi="宋体" w:cs="Times New Roman" w:hint="eastAsia"/>
          <w:b/>
          <w:sz w:val="21"/>
          <w:szCs w:val="21"/>
        </w:rPr>
        <w:t>第十一章    中国的中央与地方关系</w:t>
      </w:r>
    </w:p>
    <w:p w:rsidR="00284259" w:rsidRDefault="00284259" w:rsidP="00284259">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1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284259" w:rsidRPr="00E041E3">
        <w:rPr>
          <w:rFonts w:ascii="宋体" w:eastAsia="宋体" w:hAnsi="宋体" w:cs="Times New Roman" w:hint="eastAsia"/>
          <w:sz w:val="21"/>
          <w:szCs w:val="21"/>
        </w:rPr>
        <w:t xml:space="preserve"> </w:t>
      </w:r>
      <w:r w:rsidR="00E041E3" w:rsidRPr="00E041E3">
        <w:rPr>
          <w:rFonts w:ascii="宋体" w:eastAsia="宋体" w:hAnsi="宋体" w:cs="Times New Roman" w:hint="eastAsia"/>
          <w:sz w:val="21"/>
          <w:szCs w:val="21"/>
        </w:rPr>
        <w:t>“一体多元”的中央与地方关系</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2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中央集权与地方保护主义</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3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体制改革与地方分权</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4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行政区划及其调整</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5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民族区域自治制度</w:t>
      </w:r>
    </w:p>
    <w:p w:rsid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6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处理中央与地方关系的基本原则</w:t>
      </w:r>
    </w:p>
    <w:p w:rsidR="00284259" w:rsidRDefault="00284259" w:rsidP="00284259">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284259" w:rsidRPr="00E041E3" w:rsidRDefault="00284259" w:rsidP="00284259">
      <w:pPr>
        <w:adjustRightInd/>
        <w:snapToGrid/>
        <w:spacing w:after="0"/>
        <w:ind w:firstLineChars="200" w:firstLine="420"/>
        <w:contextualSpacing/>
        <w:mirrorIndents/>
        <w:rPr>
          <w:rFonts w:ascii="宋体" w:eastAsia="宋体" w:hAnsi="宋体" w:cs="Times New Roman"/>
          <w:sz w:val="21"/>
          <w:szCs w:val="21"/>
        </w:rPr>
      </w:pPr>
      <w:r w:rsidRPr="00E041E3">
        <w:rPr>
          <w:rFonts w:ascii="宋体" w:eastAsia="宋体" w:hAnsi="宋体" w:cs="Times New Roman" w:hint="eastAsia"/>
          <w:sz w:val="21"/>
          <w:szCs w:val="21"/>
        </w:rPr>
        <w:t>了解计划经济体制下中央集权的结构性弊端，体制改革与权力下放，行政区划及其调整，民族区划自治制度以及未来处理中央与地方关系的基本原则。重点是一体多元格局；中国行政区划及建制的特点；地区行政公署的性质及其法律地位；中国民族自治制度的特点。</w:t>
      </w:r>
    </w:p>
    <w:p w:rsidR="00284259" w:rsidRPr="007477E8" w:rsidRDefault="00284259" w:rsidP="00284259">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284259" w:rsidRPr="00E041E3" w:rsidRDefault="00284259" w:rsidP="00284259">
      <w:pPr>
        <w:adjustRightInd/>
        <w:snapToGrid/>
        <w:spacing w:after="0"/>
        <w:contextualSpacing/>
        <w:mirrorIndents/>
        <w:rPr>
          <w:rFonts w:ascii="宋体" w:eastAsia="宋体" w:hAnsi="宋体" w:cs="Times New Roman"/>
          <w:sz w:val="21"/>
          <w:szCs w:val="21"/>
        </w:rPr>
      </w:pPr>
    </w:p>
    <w:p w:rsidR="00E041E3" w:rsidRPr="00284259" w:rsidRDefault="00E041E3" w:rsidP="00E041E3">
      <w:pPr>
        <w:adjustRightInd/>
        <w:snapToGrid/>
        <w:spacing w:after="0"/>
        <w:contextualSpacing/>
        <w:mirrorIndents/>
        <w:rPr>
          <w:rFonts w:ascii="宋体" w:eastAsia="宋体" w:hAnsi="宋体" w:cs="Times New Roman"/>
          <w:b/>
          <w:sz w:val="21"/>
          <w:szCs w:val="21"/>
        </w:rPr>
      </w:pPr>
      <w:r w:rsidRPr="00284259">
        <w:rPr>
          <w:rFonts w:ascii="宋体" w:eastAsia="宋体" w:hAnsi="宋体" w:cs="Times New Roman" w:hint="eastAsia"/>
          <w:b/>
          <w:sz w:val="21"/>
          <w:szCs w:val="21"/>
        </w:rPr>
        <w:t>第十二章    单一与多元—“一国两制”下的特别行政区基本法</w:t>
      </w:r>
    </w:p>
    <w:p w:rsidR="00284259" w:rsidRDefault="00284259" w:rsidP="00284259">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1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284259" w:rsidRPr="00E041E3">
        <w:rPr>
          <w:rFonts w:ascii="宋体" w:eastAsia="宋体" w:hAnsi="宋体" w:cs="Times New Roman" w:hint="eastAsia"/>
          <w:sz w:val="21"/>
          <w:szCs w:val="21"/>
        </w:rPr>
        <w:t xml:space="preserve"> </w:t>
      </w:r>
      <w:r w:rsidR="00E041E3" w:rsidRPr="00E041E3">
        <w:rPr>
          <w:rFonts w:ascii="宋体" w:eastAsia="宋体" w:hAnsi="宋体" w:cs="Times New Roman" w:hint="eastAsia"/>
          <w:sz w:val="21"/>
          <w:szCs w:val="21"/>
        </w:rPr>
        <w:t>“一国两制”的背景和进程</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2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港澳基本法的结构和内容</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3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特别行政区与中央国家机关的关系</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4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特别行政区居民的基本权利和义务</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5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特别行政区的政治体制</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6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香港法院的释宪理论与方法</w:t>
      </w:r>
    </w:p>
    <w:p w:rsidR="00E041E3" w:rsidRPr="00E041E3" w:rsidRDefault="00951263" w:rsidP="00284259">
      <w:pPr>
        <w:adjustRightInd/>
        <w:snapToGrid/>
        <w:spacing w:after="0"/>
        <w:ind w:firstLineChars="200" w:firstLine="420"/>
        <w:contextualSpacing/>
        <w:mirrorIndents/>
        <w:rPr>
          <w:rFonts w:ascii="宋体" w:eastAsia="宋体" w:hAnsi="宋体" w:cs="Times New Roman"/>
          <w:sz w:val="21"/>
          <w:szCs w:val="21"/>
        </w:rPr>
      </w:pPr>
      <w:r w:rsidRPr="007477E8">
        <w:rPr>
          <w:rFonts w:asciiTheme="minorEastAsia" w:eastAsiaTheme="minorEastAsia" w:hAnsiTheme="minorEastAsia"/>
          <w:sz w:val="21"/>
          <w:szCs w:val="21"/>
        </w:rPr>
        <w:fldChar w:fldCharType="begin"/>
      </w:r>
      <w:r w:rsidR="00284259" w:rsidRPr="007477E8">
        <w:rPr>
          <w:rFonts w:asciiTheme="minorEastAsia" w:eastAsiaTheme="minorEastAsia" w:hAnsiTheme="minorEastAsia"/>
          <w:sz w:val="21"/>
          <w:szCs w:val="21"/>
        </w:rPr>
        <w:instrText xml:space="preserve"> </w:instrText>
      </w:r>
      <w:r w:rsidR="00284259" w:rsidRPr="007477E8">
        <w:rPr>
          <w:rFonts w:asciiTheme="minorEastAsia" w:eastAsiaTheme="minorEastAsia" w:hAnsiTheme="minorEastAsia" w:hint="eastAsia"/>
          <w:sz w:val="21"/>
          <w:szCs w:val="21"/>
        </w:rPr>
        <w:instrText>= 7 \* GB3</w:instrText>
      </w:r>
      <w:r w:rsidR="0028425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84259" w:rsidRPr="007477E8">
        <w:rPr>
          <w:rFonts w:asciiTheme="minorEastAsia" w:eastAsiaTheme="minorEastAsia" w:hAnsiTheme="minorEastAsia" w:hint="eastAsia"/>
          <w:noProof/>
          <w:sz w:val="21"/>
          <w:szCs w:val="21"/>
        </w:rPr>
        <w:t>⑦</w:t>
      </w:r>
      <w:r w:rsidRPr="007477E8">
        <w:rPr>
          <w:rFonts w:asciiTheme="minorEastAsia" w:eastAsiaTheme="minorEastAsia" w:hAnsiTheme="minorEastAsia"/>
          <w:sz w:val="21"/>
          <w:szCs w:val="21"/>
        </w:rPr>
        <w:fldChar w:fldCharType="end"/>
      </w:r>
      <w:r w:rsidR="00E041E3" w:rsidRPr="00E041E3">
        <w:rPr>
          <w:rFonts w:ascii="宋体" w:eastAsia="宋体" w:hAnsi="宋体" w:cs="Times New Roman" w:hint="eastAsia"/>
          <w:sz w:val="21"/>
          <w:szCs w:val="21"/>
        </w:rPr>
        <w:t>香港基本法在实施后的重大诉讼及其处理</w:t>
      </w:r>
    </w:p>
    <w:p w:rsidR="00284259" w:rsidRPr="00E041E3" w:rsidRDefault="00284259" w:rsidP="00284259">
      <w:pPr>
        <w:adjustRightInd/>
        <w:snapToGrid/>
        <w:spacing w:after="0"/>
        <w:contextualSpacing/>
        <w:mirrorIndents/>
        <w:rPr>
          <w:rFonts w:ascii="宋体" w:eastAsia="宋体" w:hAnsi="宋体" w:cs="Times New Roman"/>
          <w:sz w:val="21"/>
          <w:szCs w:val="21"/>
        </w:rPr>
      </w:pPr>
      <w:r>
        <w:rPr>
          <w:rFonts w:asciiTheme="minorEastAsia" w:eastAsiaTheme="minorEastAsia" w:hAnsiTheme="minorEastAsia" w:hint="eastAsia"/>
          <w:sz w:val="21"/>
          <w:szCs w:val="21"/>
        </w:rPr>
        <w:t>（2）本章重点及难点：</w:t>
      </w:r>
      <w:r w:rsidRPr="00E041E3">
        <w:rPr>
          <w:rFonts w:ascii="宋体" w:eastAsia="宋体" w:hAnsi="宋体" w:cs="Times New Roman" w:hint="eastAsia"/>
          <w:sz w:val="21"/>
          <w:szCs w:val="21"/>
        </w:rPr>
        <w:t>了解我国的行政区划制度，重点掌握特别行政区的政治制度和法律制度。</w:t>
      </w:r>
    </w:p>
    <w:p w:rsidR="00284259" w:rsidRDefault="00284259" w:rsidP="00284259">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284259" w:rsidRPr="000308BB" w:rsidRDefault="00284259" w:rsidP="00284259">
      <w:pPr>
        <w:spacing w:after="0"/>
        <w:rPr>
          <w:rFonts w:asciiTheme="minorEastAsia" w:eastAsiaTheme="minorEastAsia" w:hAnsiTheme="minorEastAsia"/>
          <w:sz w:val="30"/>
          <w:szCs w:val="30"/>
        </w:rPr>
      </w:pPr>
    </w:p>
    <w:p w:rsidR="004019A1" w:rsidRPr="000308BB" w:rsidRDefault="000308BB" w:rsidP="00E041E3">
      <w:pPr>
        <w:adjustRightInd/>
        <w:snapToGrid/>
        <w:spacing w:after="0"/>
        <w:contextualSpacing/>
        <w:mirrorIndents/>
        <w:rPr>
          <w:rFonts w:ascii="宋体" w:eastAsia="宋体" w:hAnsi="宋体" w:cs="Times New Roman"/>
          <w:b/>
          <w:sz w:val="21"/>
          <w:szCs w:val="21"/>
        </w:rPr>
      </w:pPr>
      <w:r w:rsidRPr="000308BB">
        <w:rPr>
          <w:rFonts w:ascii="宋体" w:eastAsia="宋体" w:hAnsi="宋体" w:cs="Times New Roman" w:hint="eastAsia"/>
          <w:b/>
          <w:sz w:val="21"/>
          <w:szCs w:val="21"/>
        </w:rPr>
        <w:t>一、思考题：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1、什么是法治？法治有何普遍特征？什么是法律的价值与目标？</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2、什么是宪法与宪政？他们与法制之间有何联系与区别？</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3、世界宪政第一案—“马伯里诉麦迪逊”—判决了什么？为什么说宪政离不开司法审查？</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4、什么是刚性宪法和柔性宪法？宪法的刚性或柔性对于司法审查而言有什么含义？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5、为什么说宪法是公法？宪法与行政法有何联系与区别？</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6、宪政思想在西方是如何产生和发展起来的？</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7、近代英国宪法的产生和发展有哪些历史条件？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lastRenderedPageBreak/>
        <w:t>8、第二次世界大战后资本主义国家的宪法主要呈现了哪些发展趋势？</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9、新中国宪法经过了哪些发展历程？</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10、宪法修改需要经过哪些程序？</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11、怎么样理解宪法监督的含义和范围？</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12、宪法解释的概念与意义是什么？</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13、宪法解释的特征有哪些？</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14、宪法解释有什么效力？</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15、中国宪法监督制度有哪些现状与特点？如何完善中国宪法监督保障制度？</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16、宪法权利的基本性质是什么？</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17、如何理解“集体权利</w:t>
      </w:r>
      <w:r w:rsidRPr="000308BB">
        <w:rPr>
          <w:rFonts w:ascii="宋体" w:eastAsia="宋体" w:hAnsi="宋体" w:cs="Times New Roman"/>
          <w:sz w:val="21"/>
          <w:szCs w:val="21"/>
        </w:rPr>
        <w:t>”</w:t>
      </w:r>
      <w:r w:rsidRPr="000308BB">
        <w:rPr>
          <w:rFonts w:ascii="宋体" w:eastAsia="宋体" w:hAnsi="宋体" w:cs="Times New Roman" w:hint="eastAsia"/>
          <w:sz w:val="21"/>
          <w:szCs w:val="21"/>
        </w:rPr>
        <w:t>?</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18、各国宪法权利保障的模式主要有哪些？</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19、如何从规范意义上理解宪法权利的界限？</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20、广义的人身自由包括哪些具体的权利和自由？中国宪法和法律在保障人身自由方面还存在哪些缺陷？</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21、为什么要在宪法上将财产权确立为基本权利？财产征收应具备几个要件？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22、宗教信仰自由有哪些含义？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23、中国公民的社会权主要包括哪些内容？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24、在劳动权的保障上，国家应当承担哪些义务？</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25、平等的性质和特征有哪些？什么是立法上的平等？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26、权利救济权在基本权利体系中具有什么地位？</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27、政党的职能包括哪些方面？政党在选举中发挥什么样的作用？</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28、政府和政党之间应当具有什么关系？</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29、如何理解中国执政党的宪法地位？</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30、如何评价中国当代的选举制度？如何完善中国的选举制度？</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31、议会至上与三权分立之间有什么联系与区别？</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32、全国人大常委会主要行使哪些职权？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33、试分析地方性法规与自治条例之间的联系与区别？</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34、立法机关的会议公开制度的主要内容是什么？</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35、行政机构的组织原则有哪些？</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36、中国的国务院和英国及法国内阁以及欧洲共同体的执行委员会有何不同？国务院有哪些部门组成？</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37、为什么要重塑政府？</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38、中国行政机构改革应注意哪些问题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39、什么是宪法意义上的司法权？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40、如何理解宪法中的分权原则？</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41、司法机关内部的机构设置有什么特点？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lastRenderedPageBreak/>
        <w:t>42、司法机关与其他权力机关的关系是什么？</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43、中国的法官制度和检察官制度有什么联系？各具有什么特点？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44、什么是单一制？什么是联邦制？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45、中央与地方关系由哪几种基本形态？</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46、中央对地方的控制有哪些方式？</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47、一体多元的格局有什么特点？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48、中国行政区划及建制有什么特点？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49、中国民族区域自治有什么特点？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50、中央与地方关系由哪些法治化原则？</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51、一国两制和联邦制有什么异同？</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52、中央怎样监督特别行政区的高度自治权的行使？</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53、港澳两特别行政区的人权保障制度有哪些特点？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54、香港法院在解释基本法时采用什么方法或原则？</w:t>
      </w:r>
    </w:p>
    <w:p w:rsidR="000308BB" w:rsidRDefault="000308BB" w:rsidP="000308BB">
      <w:pPr>
        <w:adjustRightInd/>
        <w:snapToGrid/>
        <w:spacing w:after="0" w:line="380" w:lineRule="atLeast"/>
        <w:ind w:firstLine="437"/>
        <w:jc w:val="both"/>
        <w:rPr>
          <w:rFonts w:ascii="宋体" w:eastAsia="宋体" w:hAnsi="宋体" w:cs="Times New Roman"/>
          <w:b/>
          <w:sz w:val="21"/>
          <w:szCs w:val="21"/>
        </w:rPr>
      </w:pPr>
    </w:p>
    <w:p w:rsidR="000308BB" w:rsidRPr="000308BB" w:rsidRDefault="000308BB" w:rsidP="000308BB">
      <w:pPr>
        <w:adjustRightInd/>
        <w:snapToGrid/>
        <w:spacing w:after="0" w:line="380" w:lineRule="atLeast"/>
        <w:ind w:firstLine="437"/>
        <w:jc w:val="both"/>
        <w:rPr>
          <w:rFonts w:ascii="宋体" w:eastAsia="宋体" w:hAnsi="宋体" w:cs="Times New Roman"/>
          <w:b/>
          <w:sz w:val="21"/>
          <w:szCs w:val="21"/>
        </w:rPr>
      </w:pPr>
      <w:r w:rsidRPr="000308BB">
        <w:rPr>
          <w:rFonts w:ascii="宋体" w:eastAsia="宋体" w:hAnsi="宋体" w:cs="Times New Roman" w:hint="eastAsia"/>
          <w:b/>
          <w:sz w:val="21"/>
          <w:szCs w:val="21"/>
        </w:rPr>
        <w:t>二、阶段性测验题</w:t>
      </w:r>
    </w:p>
    <w:p w:rsidR="000308BB" w:rsidRPr="000308BB" w:rsidRDefault="000308BB" w:rsidP="000308BB">
      <w:pPr>
        <w:adjustRightInd/>
        <w:snapToGrid/>
        <w:spacing w:after="0" w:line="380" w:lineRule="atLeast"/>
        <w:ind w:firstLine="437"/>
        <w:jc w:val="both"/>
        <w:rPr>
          <w:rFonts w:ascii="宋体" w:eastAsia="宋体" w:hAnsi="宋体" w:cs="Times New Roman"/>
          <w:b/>
          <w:sz w:val="21"/>
          <w:szCs w:val="21"/>
        </w:rPr>
      </w:pPr>
      <w:r w:rsidRPr="000308BB">
        <w:rPr>
          <w:rFonts w:ascii="宋体" w:eastAsia="宋体" w:hAnsi="宋体" w:cs="Times New Roman" w:hint="eastAsia"/>
          <w:b/>
          <w:sz w:val="21"/>
          <w:szCs w:val="21"/>
        </w:rPr>
        <w:t>（一）基础知识</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一、单项选择题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1、宪法的内容同其他法律一样，主要取决于（）</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A.历史传统    B.民族组成    C.文化传统    D.社会的物质生活条件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2、成文宪法和不成文宪法划分的依据是（）</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A.是否具有统一的法典      B.是否具有书面形式</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C.是否有最高法律效力      D.是否容易修改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3、凡有君主制定和颁布的宪法，称为（）</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A.柔性宪法     B.民定宪法       C.钦定宪法        D.协定宪法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4、欧洲大陆上第一部成文宪法是（）</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A.1789年法国《人权宣言》         B.1689年英国《权利法案》</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C.1791年法国宪法                 D.1919年德国《魏玛宪法》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5、中国历史上第一部社会主义类型的宪法性文件是（）</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A.1954年宪法                    B.《中国人民政治协商会议共同纲领》</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C.《中华苏维埃共和国宪法大纲》   D.1975年宪法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二、名词解释</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2、宪法规范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3、宪法监督</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三、简答题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1、为什么宪法是根本法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lastRenderedPageBreak/>
        <w:t>2、简述监督和保障宪法实施的意义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3、宪法监督的主要模式有哪些</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4、简述资本主义上升时期的宪法的历史作用</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四、论述题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论述宪法的一般原则</w:t>
      </w:r>
    </w:p>
    <w:p w:rsidR="000308BB" w:rsidRPr="000308BB" w:rsidRDefault="000308BB" w:rsidP="000308BB">
      <w:pPr>
        <w:adjustRightInd/>
        <w:snapToGrid/>
        <w:spacing w:after="0" w:line="380" w:lineRule="atLeast"/>
        <w:ind w:firstLine="437"/>
        <w:jc w:val="both"/>
        <w:rPr>
          <w:rFonts w:ascii="宋体" w:eastAsia="宋体" w:hAnsi="宋体" w:cs="Times New Roman"/>
          <w:b/>
          <w:sz w:val="21"/>
          <w:szCs w:val="21"/>
        </w:rPr>
      </w:pPr>
      <w:r w:rsidRPr="000308BB">
        <w:rPr>
          <w:rFonts w:ascii="宋体" w:eastAsia="宋体" w:hAnsi="宋体" w:cs="Times New Roman" w:hint="eastAsia"/>
          <w:b/>
          <w:sz w:val="21"/>
          <w:szCs w:val="21"/>
        </w:rPr>
        <w:t>（二）基本权利</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一、单项选择题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 下列哪一项是我国宪法界定公民资格的依据？（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A．出生地主义原则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B．血统主义原则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C．国籍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D．以血统主义为主、以出生地主义为辅的原则</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 人们以是否规定社会经济文化权利为标志，将宪法分为近代意义宪法和现代意义宪法，作为这一标志的是？（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A.1787年美国宪法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B.1791年法国宪法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C.1919年德国魏玛宪法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D.1936年苏联宪法</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3. 根据我国宪法规定，下列选项中哪一种情况不是公民获得物质帮助权的条件(    )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 公民在年老时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B. 公民在患疾病时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 公民在遭受自然灾害时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 公民在丧失劳动能力时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4.关于通信自由和通信秘密的属性，下列表述中正确的是(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A、政治权利和自由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B、人身自由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C、文化权利</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D、言论自由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 下列哪项权利属于公民的基本权利中的政治权利和自由 （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 出版自由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B. 宗教信仰自由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 平等权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 批评建议权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6. 根据宪法和法律，下列哪项的表述正确？（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A、正在劳动教养的人因为无人身自由而不享有选举权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B、被取保候审的年满18周岁的公民没有选举权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lastRenderedPageBreak/>
        <w:t>C、精神病患者因为无政治行为能力而自始无选举权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D、被判有期徒刑的年满18周岁的公民有投票权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二、名词解释</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1.言论自由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2.示威自由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3.结社自由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三、简答题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1.怎样理解人权与公民权的区别</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2.简述我国宪法上平等权的含义和种类</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3.在我国，限制人身自由应具备哪些法定条件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4.如何理解公民的宗教信仰自由</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四、论述题</w:t>
      </w:r>
    </w:p>
    <w:p w:rsidR="000308BB" w:rsidRPr="000308BB" w:rsidRDefault="000308BB" w:rsidP="000308BB">
      <w:pPr>
        <w:adjustRightInd/>
        <w:snapToGrid/>
        <w:spacing w:after="0" w:line="380" w:lineRule="atLeast"/>
        <w:ind w:firstLineChars="200" w:firstLine="420"/>
        <w:jc w:val="both"/>
        <w:rPr>
          <w:rFonts w:ascii="宋体" w:eastAsia="宋体" w:hAnsi="宋体" w:cs="Times New Roman"/>
          <w:sz w:val="21"/>
          <w:szCs w:val="21"/>
        </w:rPr>
      </w:pPr>
      <w:r w:rsidRPr="000308BB">
        <w:rPr>
          <w:rFonts w:ascii="宋体" w:eastAsia="宋体" w:hAnsi="宋体" w:cs="Times New Roman" w:hint="eastAsia"/>
          <w:sz w:val="21"/>
          <w:szCs w:val="21"/>
        </w:rPr>
        <w:t xml:space="preserve"> 试从宪法规范学角度解析“国家尊重和保障人权”这一条款的含义。</w:t>
      </w:r>
    </w:p>
    <w:p w:rsidR="000308BB" w:rsidRPr="000308BB" w:rsidRDefault="000308BB" w:rsidP="000308BB">
      <w:pPr>
        <w:adjustRightInd/>
        <w:snapToGrid/>
        <w:spacing w:after="0" w:line="380" w:lineRule="atLeast"/>
        <w:ind w:firstLine="437"/>
        <w:jc w:val="both"/>
        <w:rPr>
          <w:rFonts w:ascii="宋体" w:eastAsia="宋体" w:hAnsi="宋体" w:cs="Times New Roman"/>
          <w:b/>
          <w:sz w:val="21"/>
          <w:szCs w:val="21"/>
        </w:rPr>
      </w:pPr>
      <w:r w:rsidRPr="000308BB">
        <w:rPr>
          <w:rFonts w:ascii="宋体" w:eastAsia="宋体" w:hAnsi="宋体" w:cs="Times New Roman" w:hint="eastAsia"/>
          <w:b/>
          <w:sz w:val="21"/>
          <w:szCs w:val="21"/>
        </w:rPr>
        <w:t>（三）政府组织形式</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一、单项选择题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1、选举权的普遍性是指（）</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A.一切公民都在平等的基础上参加选举</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B.一个国家内享有选举权的公民的广泛程度</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C.已满18周岁的公民都有选举权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D.已满18周岁的公民每人都有一次一票的选举权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2、选民对公民的选民名单有不同意见时，可以向（）提出申诉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A.人民法院   B.选举委员会   C.人大常委会    D.人民检察院</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3、政党作为社会特有的一种政治现象，它存在于</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A.奴隶制社会   B.封建制社会   C.近代社会     D.现代社会</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4、我国社会主义经济制度的基础是</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A.全民所有制      B.集体所有制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C.生产资料的社会主义公有制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D.以公有制为主体的多种所有制经济</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5、宅基地和自留地、自留山属于（）</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A.国家所有    B.集体所有     C.个人所有     D.公共所有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二、名词解释</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1、选举制度</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2、政党制度</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3、人民民主专政</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三、简答题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1、简述我国选举制度中直接选举和间接选举并用的原则</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lastRenderedPageBreak/>
        <w:t>2、简述中国人民政治协商会议成员的权利和义务</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3、简述国体和政体的关系</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4、简述爱国统一战线的任务</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四、论述题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为什么说中国共产党领导的多党合作制是我国人民民主专政的重要特点。</w:t>
      </w:r>
    </w:p>
    <w:p w:rsidR="000308BB" w:rsidRPr="000308BB" w:rsidRDefault="000308BB" w:rsidP="000308BB">
      <w:pPr>
        <w:adjustRightInd/>
        <w:snapToGrid/>
        <w:spacing w:after="0" w:line="380" w:lineRule="atLeast"/>
        <w:ind w:firstLine="437"/>
        <w:jc w:val="both"/>
        <w:rPr>
          <w:rFonts w:ascii="宋体" w:eastAsia="宋体" w:hAnsi="宋体" w:cs="Times New Roman"/>
          <w:b/>
          <w:sz w:val="21"/>
          <w:szCs w:val="21"/>
        </w:rPr>
      </w:pPr>
      <w:r w:rsidRPr="000308BB">
        <w:rPr>
          <w:rFonts w:ascii="宋体" w:eastAsia="宋体" w:hAnsi="宋体" w:cs="Times New Roman" w:hint="eastAsia"/>
          <w:b/>
          <w:sz w:val="21"/>
          <w:szCs w:val="21"/>
        </w:rPr>
        <w:t>（四）中央与地方关系</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一、单项选择题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1、我国地方各级人民政府的领导体制是（）</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A.民主集中制                B.集体领导与个人负责相结合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C.少数服从多数的合议制      D.行政首长负责制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2、自治区制定的自治条例和单行条例的审批权属于</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 xml:space="preserve">A.全国人民代表大会          B.全国人大常委会  </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C.国务院                    D.全国人民代表大会法律委员会</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3、根据特别行政区基本法的规定，特别行政区的行政地位是（）</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A.一个享有高度自治权的特别行政区域</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B.直辖于中央人民政府的一级地方政权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C.直辖于中央人民政府的具有特殊法律地位的一级地方政权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D.直辖于中央人民政府的享有高度自治权的地方行政区域</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4、我国的国家结构形式属于（）</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A.单一制  B.民族区域自治制C.准联邦制 D.“一国两制”制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5、君主制政体是（）类型国家的政权组织形式</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A.资本主义  B.封建制   C.资本主义和封建制   D.奴隶制、封建制和资本主义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二、名词解释</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1、民族区域自治</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2、特别行政区政府</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3、“三三制”</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三、简答题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1、简述我国地方制度的特点</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2、简述我国地方各级人民代表大会的职权</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3、简述中央和特别行政区的关系</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4、简述单一制的特征</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5、简述人民代表大会制度的含义</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四、论述题</w:t>
      </w:r>
    </w:p>
    <w:p w:rsidR="000308BB" w:rsidRPr="000308BB" w:rsidRDefault="000308BB" w:rsidP="000308BB">
      <w:pPr>
        <w:adjustRightInd/>
        <w:snapToGrid/>
        <w:spacing w:after="0" w:line="380" w:lineRule="atLeast"/>
        <w:ind w:firstLine="437"/>
        <w:jc w:val="both"/>
        <w:rPr>
          <w:rFonts w:ascii="宋体" w:eastAsia="宋体" w:hAnsi="宋体" w:cs="Times New Roman"/>
          <w:sz w:val="21"/>
          <w:szCs w:val="21"/>
        </w:rPr>
      </w:pPr>
      <w:r w:rsidRPr="000308BB">
        <w:rPr>
          <w:rFonts w:ascii="宋体" w:eastAsia="宋体" w:hAnsi="宋体" w:cs="Times New Roman" w:hint="eastAsia"/>
          <w:sz w:val="21"/>
          <w:szCs w:val="21"/>
        </w:rPr>
        <w:t>论述我国中央和地方关系的一般原则。</w:t>
      </w:r>
    </w:p>
    <w:p w:rsidR="000308BB" w:rsidRDefault="000308BB" w:rsidP="000308BB">
      <w:pPr>
        <w:adjustRightInd/>
        <w:snapToGrid/>
        <w:spacing w:after="0" w:line="380" w:lineRule="atLeast"/>
        <w:ind w:firstLineChars="200" w:firstLine="422"/>
        <w:jc w:val="both"/>
        <w:rPr>
          <w:rFonts w:ascii="宋体" w:eastAsia="宋体" w:hAnsi="宋体" w:cs="Times New Roman"/>
          <w:b/>
          <w:sz w:val="21"/>
          <w:szCs w:val="21"/>
        </w:rPr>
      </w:pPr>
    </w:p>
    <w:p w:rsidR="000308BB" w:rsidRPr="000308BB" w:rsidRDefault="000308BB" w:rsidP="000308BB">
      <w:pPr>
        <w:adjustRightInd/>
        <w:snapToGrid/>
        <w:spacing w:after="0" w:line="380" w:lineRule="atLeast"/>
        <w:ind w:firstLineChars="200" w:firstLine="422"/>
        <w:jc w:val="both"/>
        <w:rPr>
          <w:rFonts w:ascii="宋体" w:eastAsia="宋体" w:hAnsi="宋体" w:cs="Times New Roman"/>
          <w:b/>
          <w:sz w:val="21"/>
          <w:szCs w:val="21"/>
        </w:rPr>
      </w:pPr>
      <w:r w:rsidRPr="000308BB">
        <w:rPr>
          <w:rFonts w:ascii="宋体" w:eastAsia="宋体" w:hAnsi="宋体" w:cs="Times New Roman" w:hint="eastAsia"/>
          <w:b/>
          <w:sz w:val="21"/>
          <w:szCs w:val="21"/>
        </w:rPr>
        <w:t>三、模拟试题</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b/>
          <w:kern w:val="2"/>
          <w:sz w:val="21"/>
          <w:szCs w:val="21"/>
        </w:rPr>
        <w:t xml:space="preserve">              </w:t>
      </w:r>
      <w:r w:rsidRPr="000308BB">
        <w:rPr>
          <w:rFonts w:ascii="宋体" w:eastAsia="宋体" w:hAnsi="宋体" w:cs="Times New Roman" w:hint="eastAsia"/>
          <w:kern w:val="2"/>
          <w:sz w:val="21"/>
          <w:szCs w:val="21"/>
        </w:rPr>
        <w:t xml:space="preserve">      《宪法学》模拟试题</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lastRenderedPageBreak/>
        <w:t>一、单项选择题（本题共15小题，每小题2分，满分30分。）</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1．我国现行宪法的结构体系是：</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A．序言；总纲；国家机构；公民的基本权利和义务；国旗、国歌、国徽、首都</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B．序言；总纲；国家机构；公民的基本权利和义务；国徽、国歌、国旗、首都</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C．序言；总纲；公民的基本权利和义务；国家机构；国旗、国歌、国徽、首都</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D．序言；总纲；公民的基本权利和义务；国徽、国歌、国旗、首都；国家机构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2．中国历史上仅有的一部资产阶级性质的宪法性文件是</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A．《钦定宪法大纲》  </w:t>
      </w:r>
      <w:r w:rsidRPr="000308BB">
        <w:rPr>
          <w:rFonts w:ascii="宋体" w:eastAsia="宋体" w:hAnsi="宋体" w:cs="Times New Roman" w:hint="eastAsia"/>
          <w:kern w:val="2"/>
          <w:sz w:val="21"/>
          <w:szCs w:val="21"/>
        </w:rPr>
        <w:tab/>
        <w:t>B．《临时约法》   C．《共同纲领》</w:t>
      </w:r>
      <w:r w:rsidRPr="000308BB">
        <w:rPr>
          <w:rFonts w:ascii="宋体" w:eastAsia="宋体" w:hAnsi="宋体" w:cs="Times New Roman" w:hint="eastAsia"/>
          <w:kern w:val="2"/>
          <w:sz w:val="21"/>
          <w:szCs w:val="21"/>
        </w:rPr>
        <w:tab/>
        <w:t xml:space="preserve">   D．《中华民国约法》</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3．下列不属于香港和澳门特别行政区拥有的权力是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A．立法权   B. 行政管理权   C. 终审权   D. 军事权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4．宪法规定，居民委员会、村民委员会同基层政权的相互关系由法律规定。下列哪一项不属于基层政权的范畴</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 乡、民族乡、镇的人民政府</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B. 不设区的市、市辖区的人民政府</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C. 不设区的市、市辖区人民政府的派出机构</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D. 县人民政府</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5. 对于出生国籍，我国采用</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A．出生地主义原则</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B．血统主义原则</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C．出生地主义为主、血统主义为辅的结合原则</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D．血统主义为主、出生地主义为辅的结合原则</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6．根据我国宪法规定，下列关于私有财产权的表述哪一项是不正确的</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 公民合法的私有财产不受侵犯</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B. 国家依照法律规定保护公民的私有财产权和继承权</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C. 任何人不得剥夺公民的私有财产</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D. 国家为了公共利益的需要，可以依照法律规定对公民的私有财产实行征收或者征用并给予补偿</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7．现行宪法规定，公民在年老、疾病或者丧失劳动能力的情况下，有从国家和社会获得（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A．物质帮助的权利　　　　　　　B．休息休假的权利</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C．特殊照顾的权利　            D．优待的权利</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8．根据我国宪法，乡、民族乡、镇的人民代表大会每届任期(  )年</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A.3年    B.4年     C.5年    D.6年</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9．下列哪些人员必须由实行区域自治的民族的公民担任</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A．自治区主席</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B．自治区人大常委会主任</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C．自治区高级人民法院院长</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D．自治区人民检察院院长</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10．下列选项中既属于公民基本权利又属于公民基本义务的是</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 财产    B. 受教育    C.休息   D. 平等</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11．我国的根本政治制度是（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lastRenderedPageBreak/>
        <w:t>A.单一制</w:t>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t>B.共和制</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C.人民代表大会制</w:t>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r>
      <w:r w:rsidRPr="000308BB">
        <w:rPr>
          <w:rFonts w:ascii="宋体" w:eastAsia="宋体" w:hAnsi="宋体" w:cs="Times New Roman" w:hint="eastAsia"/>
          <w:kern w:val="2"/>
          <w:sz w:val="21"/>
          <w:szCs w:val="21"/>
        </w:rPr>
        <w:tab/>
        <w:t>D.共产党领导的多党合作制</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12．现行宪法规定，村民委员会和居民委员会是（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A．基层群众性组织　　　　　　　B．基层政权机关的派出机关</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C．基层群众性自治组织　　　　　D．基层政权机关</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13．最高人民法院是国家的（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A.最高审判机关    B.专门审判机关   C.最高司法机关   D.特别审判机关</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14.选举权和被选举权，通常合称为（  ）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A.选举权  B.被选举权  C.政治权利  D.平等权</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15. 现行宪法规定,中华人民共和国公民住宅不受侵犯，禁止非法搜查或者（  ）公民的住宅</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A.非法查封  B.非法侵入  C.非法买卖  D.非法出租</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二、多项选择题（本题共5小题，每小题2分，满分10分。）</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1．在资产阶级宪法的分权制衡原则中，其三权指的是（　）</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A．立法权　　　　　　B．行政权　　　　　　C．监督权    　　D．司法权</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2．现行宪法经过2004年修正以后，国家对个体经济等非公有制经济实行的政策表述下列哪些是正确的</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A．国家通过行政管理，指导、帮助和监督个体经济</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B．国家对个体经济、私营经济实行引导、监督和管理</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C．国家鼓励、支持和引导非公有制经济的发展</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D．国家对非公有制经济依法实行监督和管理</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3．下列哪些自然资源专属国家所有，集体不能享有所有权</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A．矿藏，水流          B．森林，山岭</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C．农村的土地          D．城市的土地</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4．全国人大代表由下列哪些代表组成</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A．省、自治区、直辖市人大选举产生的代表</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B．设区的市、自治州人大选举产生的代表</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C．人民解放军选举产生的代表</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D．特别行政区的中国公民选举产生的代表</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5．下列有关我国公民权利的表述哪些符合《宪法》的规定</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A．公民对于任何国家机关和国家工作人员，有提出批评和建议的权利</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B．公民对任何国家机关和国家工作人员的违法失职行为，有提出申诉、控告或者检举的权利</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C．任何国家机关在接到公民提出的申诉、控告或者检举后，都必须查清事实，负责处理</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D．国家机关和国家工作人员侵犯公民权利造成损失的，受害人由依法请求赔偿的权利</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三、简答题(共5题，每题8分，满分40分)</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1、 为什么人民民主专政实质上是无产阶级专政</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2、宪政与宪法的关系</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3、我国人民代表大会制度的优越性</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4、我国公民的政治自由权利的种类</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5、简述违宪审查的概念和特征</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lastRenderedPageBreak/>
        <w:t>四、论述题(共1题，满分20分)</w:t>
      </w:r>
    </w:p>
    <w:p w:rsidR="000308BB" w:rsidRPr="000308BB" w:rsidRDefault="000308BB" w:rsidP="000308BB">
      <w:pPr>
        <w:widowControl w:val="0"/>
        <w:adjustRightInd/>
        <w:snapToGrid/>
        <w:spacing w:after="0"/>
        <w:jc w:val="both"/>
        <w:rPr>
          <w:rFonts w:ascii="宋体" w:eastAsia="宋体" w:hAnsi="宋体" w:cs="Times New Roman"/>
          <w:kern w:val="2"/>
          <w:sz w:val="21"/>
          <w:szCs w:val="21"/>
        </w:rPr>
      </w:pPr>
      <w:r w:rsidRPr="000308BB">
        <w:rPr>
          <w:rFonts w:ascii="宋体" w:eastAsia="宋体" w:hAnsi="宋体" w:cs="Times New Roman" w:hint="eastAsia"/>
          <w:kern w:val="2"/>
          <w:sz w:val="21"/>
          <w:szCs w:val="21"/>
        </w:rPr>
        <w:t xml:space="preserve">　结合所学宪法学知识分析我国宪法第33条第2款“中华人民共和国公民在法律面前一律平等”的规定。</w:t>
      </w:r>
    </w:p>
    <w:p w:rsidR="000308BB" w:rsidRDefault="000308BB" w:rsidP="00E041E3">
      <w:pPr>
        <w:adjustRightInd/>
        <w:snapToGrid/>
        <w:spacing w:after="0"/>
        <w:contextualSpacing/>
        <w:mirrorIndents/>
        <w:rPr>
          <w:rFonts w:ascii="宋体" w:eastAsia="宋体" w:hAnsi="宋体" w:cs="Times New Roman"/>
          <w:sz w:val="21"/>
          <w:szCs w:val="21"/>
        </w:rPr>
      </w:pPr>
    </w:p>
    <w:p w:rsidR="000308BB" w:rsidRPr="000308BB" w:rsidRDefault="000308BB" w:rsidP="00E041E3">
      <w:pPr>
        <w:adjustRightInd/>
        <w:snapToGrid/>
        <w:spacing w:after="0"/>
        <w:contextualSpacing/>
        <w:mirrorIndents/>
        <w:rPr>
          <w:rFonts w:ascii="宋体" w:eastAsia="宋体" w:hAnsi="宋体" w:cs="Times New Roman"/>
          <w:b/>
          <w:sz w:val="21"/>
          <w:szCs w:val="21"/>
        </w:rPr>
      </w:pPr>
      <w:r w:rsidRPr="000308BB">
        <w:rPr>
          <w:rFonts w:ascii="宋体" w:eastAsia="宋体" w:hAnsi="宋体" w:cs="Times New Roman" w:hint="eastAsia"/>
          <w:b/>
          <w:sz w:val="21"/>
          <w:szCs w:val="21"/>
        </w:rPr>
        <w:t>主要教材及参考书：</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1</w:t>
      </w:r>
      <w:r w:rsidRPr="000308BB">
        <w:rPr>
          <w:rFonts w:ascii="Times New Roman" w:eastAsia="宋体" w:hAnsi="Times New Roman" w:cs="Times New Roman" w:hint="eastAsia"/>
          <w:kern w:val="2"/>
          <w:sz w:val="21"/>
          <w:szCs w:val="24"/>
        </w:rPr>
        <w:t>、张庆福主编：《宪法学基本理论》，社会科学文献出版社</w:t>
      </w:r>
      <w:r w:rsidRPr="000308BB">
        <w:rPr>
          <w:rFonts w:ascii="Times New Roman" w:eastAsia="宋体" w:hAnsi="Times New Roman" w:cs="Times New Roman" w:hint="eastAsia"/>
          <w:kern w:val="2"/>
          <w:sz w:val="21"/>
          <w:szCs w:val="24"/>
        </w:rPr>
        <w:t>1994</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2</w:t>
      </w:r>
      <w:r w:rsidRPr="000308BB">
        <w:rPr>
          <w:rFonts w:ascii="Times New Roman" w:eastAsia="宋体" w:hAnsi="Times New Roman" w:cs="Times New Roman" w:hint="eastAsia"/>
          <w:kern w:val="2"/>
          <w:sz w:val="21"/>
          <w:szCs w:val="24"/>
        </w:rPr>
        <w:t>、林来梵著：《从宪法规范到规范宪法——规范宪法学的一种前言》，法律出版社</w:t>
      </w:r>
      <w:r w:rsidRPr="000308BB">
        <w:rPr>
          <w:rFonts w:ascii="Times New Roman" w:eastAsia="宋体" w:hAnsi="Times New Roman" w:cs="Times New Roman" w:hint="eastAsia"/>
          <w:kern w:val="2"/>
          <w:sz w:val="21"/>
          <w:szCs w:val="24"/>
        </w:rPr>
        <w:t>2001</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3</w:t>
      </w:r>
      <w:r w:rsidRPr="000308BB">
        <w:rPr>
          <w:rFonts w:ascii="Times New Roman" w:eastAsia="宋体" w:hAnsi="Times New Roman" w:cs="Times New Roman" w:hint="eastAsia"/>
          <w:kern w:val="2"/>
          <w:sz w:val="21"/>
          <w:szCs w:val="24"/>
        </w:rPr>
        <w:t>、张千帆主编：《宪法学》，法律出版社</w:t>
      </w:r>
      <w:r w:rsidRPr="000308BB">
        <w:rPr>
          <w:rFonts w:ascii="Times New Roman" w:eastAsia="宋体" w:hAnsi="Times New Roman" w:cs="Times New Roman" w:hint="eastAsia"/>
          <w:kern w:val="2"/>
          <w:sz w:val="21"/>
          <w:szCs w:val="24"/>
        </w:rPr>
        <w:t>2004</w:t>
      </w:r>
      <w:r w:rsidRPr="000308BB">
        <w:rPr>
          <w:rFonts w:ascii="Times New Roman" w:eastAsia="宋体" w:hAnsi="Times New Roman" w:cs="Times New Roman" w:hint="eastAsia"/>
          <w:kern w:val="2"/>
          <w:sz w:val="21"/>
          <w:szCs w:val="24"/>
        </w:rPr>
        <w:t>年出版。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4</w:t>
      </w:r>
      <w:r w:rsidRPr="000308BB">
        <w:rPr>
          <w:rFonts w:ascii="Times New Roman" w:eastAsia="宋体" w:hAnsi="Times New Roman" w:cs="Times New Roman" w:hint="eastAsia"/>
          <w:kern w:val="2"/>
          <w:sz w:val="21"/>
          <w:szCs w:val="24"/>
        </w:rPr>
        <w:t>、张千帆主编：《西方宪政体系》（上、下），中国政法大学出版社</w:t>
      </w:r>
      <w:r w:rsidRPr="000308BB">
        <w:rPr>
          <w:rFonts w:ascii="Times New Roman" w:eastAsia="宋体" w:hAnsi="Times New Roman" w:cs="Times New Roman" w:hint="eastAsia"/>
          <w:kern w:val="2"/>
          <w:sz w:val="21"/>
          <w:szCs w:val="24"/>
        </w:rPr>
        <w:t>2000</w:t>
      </w:r>
      <w:r w:rsidRPr="000308BB">
        <w:rPr>
          <w:rFonts w:ascii="Times New Roman" w:eastAsia="宋体" w:hAnsi="Times New Roman" w:cs="Times New Roman" w:hint="eastAsia"/>
          <w:kern w:val="2"/>
          <w:sz w:val="21"/>
          <w:szCs w:val="24"/>
        </w:rPr>
        <w:t>年出版。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5</w:t>
      </w:r>
      <w:r w:rsidRPr="000308BB">
        <w:rPr>
          <w:rFonts w:ascii="Times New Roman" w:eastAsia="宋体" w:hAnsi="Times New Roman" w:cs="Times New Roman" w:hint="eastAsia"/>
          <w:kern w:val="2"/>
          <w:sz w:val="21"/>
          <w:szCs w:val="24"/>
        </w:rPr>
        <w:t>、韩大元编著：《</w:t>
      </w:r>
      <w:r w:rsidRPr="000308BB">
        <w:rPr>
          <w:rFonts w:ascii="Times New Roman" w:eastAsia="宋体" w:hAnsi="Times New Roman" w:cs="Times New Roman" w:hint="eastAsia"/>
          <w:kern w:val="2"/>
          <w:sz w:val="21"/>
          <w:szCs w:val="24"/>
        </w:rPr>
        <w:t>1954</w:t>
      </w:r>
      <w:r w:rsidRPr="000308BB">
        <w:rPr>
          <w:rFonts w:ascii="Times New Roman" w:eastAsia="宋体" w:hAnsi="Times New Roman" w:cs="Times New Roman" w:hint="eastAsia"/>
          <w:kern w:val="2"/>
          <w:sz w:val="21"/>
          <w:szCs w:val="24"/>
        </w:rPr>
        <w:t>年宪法与新中国宪政》湖南人民出版社</w:t>
      </w:r>
      <w:r w:rsidRPr="000308BB">
        <w:rPr>
          <w:rFonts w:ascii="Times New Roman" w:eastAsia="宋体" w:hAnsi="Times New Roman" w:cs="Times New Roman" w:hint="eastAsia"/>
          <w:kern w:val="2"/>
          <w:sz w:val="21"/>
          <w:szCs w:val="24"/>
        </w:rPr>
        <w:t>2004</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6</w:t>
      </w:r>
      <w:r w:rsidRPr="000308BB">
        <w:rPr>
          <w:rFonts w:ascii="Times New Roman" w:eastAsia="宋体" w:hAnsi="Times New Roman" w:cs="Times New Roman" w:hint="eastAsia"/>
          <w:kern w:val="2"/>
          <w:sz w:val="21"/>
          <w:szCs w:val="24"/>
        </w:rPr>
        <w:t>、【日】杉原泰雄著，吕昶等译：《宪法的历史》，社会科学文献出版社</w:t>
      </w:r>
      <w:r w:rsidRPr="000308BB">
        <w:rPr>
          <w:rFonts w:ascii="Times New Roman" w:eastAsia="宋体" w:hAnsi="Times New Roman" w:cs="Times New Roman" w:hint="eastAsia"/>
          <w:kern w:val="2"/>
          <w:sz w:val="21"/>
          <w:szCs w:val="24"/>
        </w:rPr>
        <w:t>2000</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7</w:t>
      </w:r>
      <w:r w:rsidRPr="000308BB">
        <w:rPr>
          <w:rFonts w:ascii="Times New Roman" w:eastAsia="宋体" w:hAnsi="Times New Roman" w:cs="Times New Roman" w:hint="eastAsia"/>
          <w:kern w:val="2"/>
          <w:sz w:val="21"/>
          <w:szCs w:val="24"/>
        </w:rPr>
        <w:t>、周叶中主编：《宪法》，高等教育出版社、北京大学出版社</w:t>
      </w:r>
      <w:r w:rsidRPr="000308BB">
        <w:rPr>
          <w:rFonts w:ascii="Times New Roman" w:eastAsia="宋体" w:hAnsi="Times New Roman" w:cs="Times New Roman" w:hint="eastAsia"/>
          <w:kern w:val="2"/>
          <w:sz w:val="21"/>
          <w:szCs w:val="24"/>
        </w:rPr>
        <w:t>2000</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8</w:t>
      </w:r>
      <w:r w:rsidRPr="000308BB">
        <w:rPr>
          <w:rFonts w:ascii="Times New Roman" w:eastAsia="宋体" w:hAnsi="Times New Roman" w:cs="Times New Roman" w:hint="eastAsia"/>
          <w:kern w:val="2"/>
          <w:sz w:val="21"/>
          <w:szCs w:val="24"/>
        </w:rPr>
        <w:t>、芦部信喜：《宪法学》，有斐阁</w:t>
      </w:r>
      <w:r w:rsidRPr="000308BB">
        <w:rPr>
          <w:rFonts w:ascii="Times New Roman" w:eastAsia="宋体" w:hAnsi="Times New Roman" w:cs="Times New Roman" w:hint="eastAsia"/>
          <w:kern w:val="2"/>
          <w:sz w:val="21"/>
          <w:szCs w:val="24"/>
        </w:rPr>
        <w:t>1994</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9</w:t>
      </w:r>
      <w:r w:rsidRPr="000308BB">
        <w:rPr>
          <w:rFonts w:ascii="Times New Roman" w:eastAsia="宋体" w:hAnsi="Times New Roman" w:cs="Times New Roman" w:hint="eastAsia"/>
          <w:kern w:val="2"/>
          <w:sz w:val="21"/>
          <w:szCs w:val="24"/>
        </w:rPr>
        <w:t>、比尔德：《美国宪法的经济观》，何希齐译，商务印书馆</w:t>
      </w:r>
      <w:r w:rsidRPr="000308BB">
        <w:rPr>
          <w:rFonts w:ascii="Times New Roman" w:eastAsia="宋体" w:hAnsi="Times New Roman" w:cs="Times New Roman" w:hint="eastAsia"/>
          <w:kern w:val="2"/>
          <w:sz w:val="21"/>
          <w:szCs w:val="24"/>
        </w:rPr>
        <w:t>1989</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10</w:t>
      </w:r>
      <w:r w:rsidRPr="000308BB">
        <w:rPr>
          <w:rFonts w:ascii="Times New Roman" w:eastAsia="宋体" w:hAnsi="Times New Roman" w:cs="Times New Roman" w:hint="eastAsia"/>
          <w:kern w:val="2"/>
          <w:sz w:val="21"/>
          <w:szCs w:val="24"/>
        </w:rPr>
        <w:t>、布赖斯：《现代民治政体》，张慰慈等译，吉林人民出版社</w:t>
      </w:r>
      <w:r w:rsidRPr="000308BB">
        <w:rPr>
          <w:rFonts w:ascii="Times New Roman" w:eastAsia="宋体" w:hAnsi="Times New Roman" w:cs="Times New Roman" w:hint="eastAsia"/>
          <w:kern w:val="2"/>
          <w:sz w:val="21"/>
          <w:szCs w:val="24"/>
        </w:rPr>
        <w:t>2001</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11</w:t>
      </w:r>
      <w:r w:rsidRPr="000308BB">
        <w:rPr>
          <w:rFonts w:ascii="Times New Roman" w:eastAsia="宋体" w:hAnsi="Times New Roman" w:cs="Times New Roman" w:hint="eastAsia"/>
          <w:kern w:val="2"/>
          <w:sz w:val="21"/>
          <w:szCs w:val="24"/>
        </w:rPr>
        <w:t>、蔡定剑主编：《中国宪法精释》，中国民主法制出版社</w:t>
      </w:r>
      <w:r w:rsidRPr="000308BB">
        <w:rPr>
          <w:rFonts w:ascii="Times New Roman" w:eastAsia="宋体" w:hAnsi="Times New Roman" w:cs="Times New Roman" w:hint="eastAsia"/>
          <w:kern w:val="2"/>
          <w:sz w:val="21"/>
          <w:szCs w:val="24"/>
        </w:rPr>
        <w:t>1996</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12</w:t>
      </w:r>
      <w:r w:rsidRPr="000308BB">
        <w:rPr>
          <w:rFonts w:ascii="Times New Roman" w:eastAsia="宋体" w:hAnsi="Times New Roman" w:cs="Times New Roman" w:hint="eastAsia"/>
          <w:kern w:val="2"/>
          <w:sz w:val="21"/>
          <w:szCs w:val="24"/>
        </w:rPr>
        <w:t>、韩大元主编：《外国宪法》，中国人民大学出版社</w:t>
      </w:r>
      <w:r w:rsidRPr="000308BB">
        <w:rPr>
          <w:rFonts w:ascii="Times New Roman" w:eastAsia="宋体" w:hAnsi="Times New Roman" w:cs="Times New Roman" w:hint="eastAsia"/>
          <w:kern w:val="2"/>
          <w:sz w:val="21"/>
          <w:szCs w:val="24"/>
        </w:rPr>
        <w:t>2000</w:t>
      </w:r>
      <w:r w:rsidRPr="000308BB">
        <w:rPr>
          <w:rFonts w:ascii="Times New Roman" w:eastAsia="宋体" w:hAnsi="Times New Roman" w:cs="Times New Roman" w:hint="eastAsia"/>
          <w:kern w:val="2"/>
          <w:sz w:val="21"/>
          <w:szCs w:val="24"/>
        </w:rPr>
        <w:t>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13</w:t>
      </w:r>
      <w:r w:rsidRPr="000308BB">
        <w:rPr>
          <w:rFonts w:ascii="Times New Roman" w:eastAsia="宋体" w:hAnsi="Times New Roman" w:cs="Times New Roman" w:hint="eastAsia"/>
          <w:kern w:val="2"/>
          <w:sz w:val="21"/>
          <w:szCs w:val="24"/>
        </w:rPr>
        <w:t>、何华辉：《比较宪法学》，武汉大学出版社</w:t>
      </w:r>
      <w:r w:rsidRPr="000308BB">
        <w:rPr>
          <w:rFonts w:ascii="Times New Roman" w:eastAsia="宋体" w:hAnsi="Times New Roman" w:cs="Times New Roman" w:hint="eastAsia"/>
          <w:kern w:val="2"/>
          <w:sz w:val="21"/>
          <w:szCs w:val="24"/>
        </w:rPr>
        <w:t>1988</w:t>
      </w:r>
      <w:r w:rsidRPr="000308BB">
        <w:rPr>
          <w:rFonts w:ascii="Times New Roman" w:eastAsia="宋体" w:hAnsi="Times New Roman" w:cs="Times New Roman" w:hint="eastAsia"/>
          <w:kern w:val="2"/>
          <w:sz w:val="21"/>
          <w:szCs w:val="24"/>
        </w:rPr>
        <w:t>年版。</w:t>
      </w:r>
    </w:p>
    <w:p w:rsidR="000308BB" w:rsidRP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14</w:t>
      </w:r>
      <w:r w:rsidRPr="000308BB">
        <w:rPr>
          <w:rFonts w:ascii="Times New Roman" w:eastAsia="宋体" w:hAnsi="Times New Roman" w:cs="Times New Roman" w:hint="eastAsia"/>
          <w:kern w:val="2"/>
          <w:sz w:val="21"/>
          <w:szCs w:val="24"/>
        </w:rPr>
        <w:t>、黑格尔：《法哲学原理》，商务印书馆</w:t>
      </w:r>
      <w:r w:rsidRPr="000308BB">
        <w:rPr>
          <w:rFonts w:ascii="Times New Roman" w:eastAsia="宋体" w:hAnsi="Times New Roman" w:cs="Times New Roman" w:hint="eastAsia"/>
          <w:kern w:val="2"/>
          <w:sz w:val="21"/>
          <w:szCs w:val="24"/>
        </w:rPr>
        <w:t>1982</w:t>
      </w:r>
      <w:r w:rsidRPr="000308BB">
        <w:rPr>
          <w:rFonts w:ascii="Times New Roman" w:eastAsia="宋体" w:hAnsi="Times New Roman" w:cs="Times New Roman" w:hint="eastAsia"/>
          <w:kern w:val="2"/>
          <w:sz w:val="21"/>
          <w:szCs w:val="24"/>
        </w:rPr>
        <w:t>年重印本。</w:t>
      </w:r>
    </w:p>
    <w:p w:rsidR="000308BB"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kern w:val="2"/>
          <w:sz w:val="21"/>
          <w:szCs w:val="24"/>
        </w:rPr>
        <w:t>15</w:t>
      </w:r>
      <w:r w:rsidRPr="000308BB">
        <w:rPr>
          <w:rFonts w:ascii="Times New Roman" w:eastAsia="宋体" w:hAnsi="Times New Roman" w:cs="Times New Roman" w:hint="eastAsia"/>
          <w:kern w:val="2"/>
          <w:sz w:val="21"/>
          <w:szCs w:val="24"/>
        </w:rPr>
        <w:t>、莫纪宏：《宪政新论》，中国方正出版社</w:t>
      </w:r>
      <w:r w:rsidRPr="000308BB">
        <w:rPr>
          <w:rFonts w:ascii="Times New Roman" w:eastAsia="宋体" w:hAnsi="Times New Roman" w:cs="Times New Roman" w:hint="eastAsia"/>
          <w:kern w:val="2"/>
          <w:sz w:val="21"/>
          <w:szCs w:val="24"/>
        </w:rPr>
        <w:t>1997</w:t>
      </w:r>
      <w:r w:rsidRPr="000308BB">
        <w:rPr>
          <w:rFonts w:ascii="Times New Roman" w:eastAsia="宋体" w:hAnsi="Times New Roman" w:cs="Times New Roman" w:hint="eastAsia"/>
          <w:kern w:val="2"/>
          <w:sz w:val="21"/>
          <w:szCs w:val="24"/>
        </w:rPr>
        <w:t>年版。</w:t>
      </w:r>
    </w:p>
    <w:p w:rsidR="000308BB" w:rsidRDefault="000308BB" w:rsidP="000308BB">
      <w:pPr>
        <w:widowControl w:val="0"/>
        <w:adjustRightInd/>
        <w:snapToGrid/>
        <w:spacing w:after="0"/>
        <w:jc w:val="both"/>
        <w:rPr>
          <w:rFonts w:ascii="Times New Roman" w:eastAsia="宋体" w:hAnsi="Times New Roman" w:cs="Times New Roman"/>
          <w:kern w:val="2"/>
          <w:sz w:val="21"/>
          <w:szCs w:val="24"/>
        </w:rPr>
      </w:pPr>
    </w:p>
    <w:p w:rsidR="000308BB" w:rsidRPr="003C7EE8" w:rsidRDefault="000308BB" w:rsidP="000308BB">
      <w:pPr>
        <w:widowControl w:val="0"/>
        <w:adjustRightInd/>
        <w:snapToGrid/>
        <w:spacing w:after="0"/>
        <w:jc w:val="both"/>
        <w:rPr>
          <w:rFonts w:ascii="Times New Roman" w:eastAsia="宋体" w:hAnsi="Times New Roman" w:cs="Times New Roman"/>
          <w:kern w:val="2"/>
          <w:sz w:val="21"/>
          <w:szCs w:val="24"/>
        </w:rPr>
      </w:pPr>
      <w:r w:rsidRPr="000308BB">
        <w:rPr>
          <w:rFonts w:ascii="Times New Roman" w:eastAsia="宋体" w:hAnsi="Times New Roman" w:cs="Times New Roman" w:hint="eastAsia"/>
          <w:b/>
          <w:kern w:val="2"/>
          <w:sz w:val="21"/>
          <w:szCs w:val="24"/>
        </w:rPr>
        <w:t>本课程大纲撰写人基本情况：</w:t>
      </w:r>
      <w:r w:rsidR="003C7EE8">
        <w:rPr>
          <w:rFonts w:ascii="Times New Roman" w:eastAsia="宋体" w:hAnsi="Times New Roman" w:cs="Times New Roman" w:hint="eastAsia"/>
          <w:kern w:val="2"/>
          <w:sz w:val="21"/>
          <w:szCs w:val="24"/>
        </w:rPr>
        <w:t>郭怡萱</w:t>
      </w:r>
    </w:p>
    <w:sectPr w:rsidR="000308BB" w:rsidRPr="003C7EE8" w:rsidSect="004019A1">
      <w:pgSz w:w="11906" w:h="16838"/>
      <w:pgMar w:top="1418" w:right="1418" w:bottom="1418"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624" w:rsidRDefault="00D44624" w:rsidP="004019A1">
      <w:pPr>
        <w:spacing w:after="0"/>
      </w:pPr>
      <w:r>
        <w:separator/>
      </w:r>
    </w:p>
  </w:endnote>
  <w:endnote w:type="continuationSeparator" w:id="0">
    <w:p w:rsidR="00D44624" w:rsidRDefault="00D44624" w:rsidP="004019A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624" w:rsidRDefault="00D44624" w:rsidP="004019A1">
      <w:pPr>
        <w:spacing w:after="0"/>
      </w:pPr>
      <w:r>
        <w:separator/>
      </w:r>
    </w:p>
  </w:footnote>
  <w:footnote w:type="continuationSeparator" w:id="0">
    <w:p w:rsidR="00D44624" w:rsidRDefault="00D44624" w:rsidP="004019A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0308BB"/>
    <w:rsid w:val="001636B8"/>
    <w:rsid w:val="00247DF6"/>
    <w:rsid w:val="00284259"/>
    <w:rsid w:val="00323B43"/>
    <w:rsid w:val="003C7EE8"/>
    <w:rsid w:val="003D37D8"/>
    <w:rsid w:val="004019A1"/>
    <w:rsid w:val="004205E6"/>
    <w:rsid w:val="00426133"/>
    <w:rsid w:val="004358AB"/>
    <w:rsid w:val="008B7726"/>
    <w:rsid w:val="00951263"/>
    <w:rsid w:val="00C235BB"/>
    <w:rsid w:val="00D31D50"/>
    <w:rsid w:val="00D44624"/>
    <w:rsid w:val="00DD1A30"/>
    <w:rsid w:val="00DE7803"/>
    <w:rsid w:val="00E041E3"/>
    <w:rsid w:val="00FF08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19A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019A1"/>
    <w:rPr>
      <w:rFonts w:ascii="Tahoma" w:hAnsi="Tahoma"/>
      <w:sz w:val="18"/>
      <w:szCs w:val="18"/>
    </w:rPr>
  </w:style>
  <w:style w:type="paragraph" w:styleId="a4">
    <w:name w:val="footer"/>
    <w:basedOn w:val="a"/>
    <w:link w:val="Char0"/>
    <w:uiPriority w:val="99"/>
    <w:semiHidden/>
    <w:unhideWhenUsed/>
    <w:rsid w:val="004019A1"/>
    <w:pPr>
      <w:tabs>
        <w:tab w:val="center" w:pos="4153"/>
        <w:tab w:val="right" w:pos="8306"/>
      </w:tabs>
    </w:pPr>
    <w:rPr>
      <w:sz w:val="18"/>
      <w:szCs w:val="18"/>
    </w:rPr>
  </w:style>
  <w:style w:type="character" w:customStyle="1" w:styleId="Char0">
    <w:name w:val="页脚 Char"/>
    <w:basedOn w:val="a0"/>
    <w:link w:val="a4"/>
    <w:uiPriority w:val="99"/>
    <w:semiHidden/>
    <w:rsid w:val="004019A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26084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13</Pages>
  <Words>1507</Words>
  <Characters>8593</Characters>
  <Application>Microsoft Office Word</Application>
  <DocSecurity>0</DocSecurity>
  <Lines>71</Lines>
  <Paragraphs>20</Paragraphs>
  <ScaleCrop>false</ScaleCrop>
  <Company/>
  <LinksUpToDate>false</LinksUpToDate>
  <CharactersWithSpaces>10080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cp:lastModifiedBy>
  <cp:revision>6</cp:revision>
  <dcterms:created xsi:type="dcterms:W3CDTF">2008-09-11T17:20:00Z</dcterms:created>
  <dcterms:modified xsi:type="dcterms:W3CDTF">2014-12-22T02:13:00Z</dcterms:modified>
</cp:coreProperties>
</file>